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5A5B" w14:textId="1DB16B96" w:rsidR="00EF0EC3" w:rsidRDefault="00EF0EC3" w:rsidP="00EF0EC3">
      <w:pPr>
        <w:jc w:val="center"/>
      </w:pPr>
      <w:r>
        <w:rPr>
          <w:rFonts w:hint="eastAsia"/>
        </w:rPr>
        <w:t>令和</w:t>
      </w:r>
      <w:r w:rsidR="006B7568">
        <w:rPr>
          <w:rFonts w:hint="eastAsia"/>
        </w:rPr>
        <w:t>8</w:t>
      </w:r>
      <w:r>
        <w:rPr>
          <w:rFonts w:hint="eastAsia"/>
        </w:rPr>
        <w:t>年度　第６学年　外国語科「Junior Sunshine ６」年間指導計画及び評価規準</w:t>
      </w:r>
    </w:p>
    <w:p w14:paraId="6858F13B" w14:textId="372B4445" w:rsidR="00EF0EC3" w:rsidRDefault="00EF0EC3" w:rsidP="00EF0EC3">
      <w:pPr>
        <w:jc w:val="right"/>
      </w:pPr>
      <w:r>
        <w:rPr>
          <w:rFonts w:hint="eastAsia"/>
        </w:rPr>
        <w:t>江戸川区立船堀第二小学校</w:t>
      </w:r>
    </w:p>
    <w:tbl>
      <w:tblPr>
        <w:tblW w:w="28580" w:type="dxa"/>
        <w:tblCellMar>
          <w:top w:w="15" w:type="dxa"/>
          <w:left w:w="99" w:type="dxa"/>
          <w:bottom w:w="15" w:type="dxa"/>
          <w:right w:w="99" w:type="dxa"/>
        </w:tblCellMar>
        <w:tblLook w:val="04A0" w:firstRow="1" w:lastRow="0" w:firstColumn="1" w:lastColumn="0" w:noHBand="0" w:noVBand="1"/>
      </w:tblPr>
      <w:tblGrid>
        <w:gridCol w:w="1400"/>
        <w:gridCol w:w="4420"/>
        <w:gridCol w:w="620"/>
        <w:gridCol w:w="1300"/>
        <w:gridCol w:w="3120"/>
        <w:gridCol w:w="2240"/>
        <w:gridCol w:w="1460"/>
        <w:gridCol w:w="1300"/>
        <w:gridCol w:w="920"/>
        <w:gridCol w:w="3680"/>
        <w:gridCol w:w="760"/>
        <w:gridCol w:w="3680"/>
        <w:gridCol w:w="3680"/>
      </w:tblGrid>
      <w:tr w:rsidR="00EF0EC3" w:rsidRPr="00EF0EC3" w14:paraId="7E169481" w14:textId="77777777" w:rsidTr="00EF0EC3">
        <w:trPr>
          <w:gridAfter w:val="3"/>
          <w:wAfter w:w="8120" w:type="dxa"/>
          <w:trHeight w:val="375"/>
        </w:trPr>
        <w:tc>
          <w:tcPr>
            <w:tcW w:w="1400" w:type="dxa"/>
            <w:vMerge w:val="restart"/>
            <w:tcBorders>
              <w:top w:val="single" w:sz="4" w:space="0" w:color="auto"/>
              <w:left w:val="single" w:sz="4" w:space="0" w:color="auto"/>
              <w:bottom w:val="nil"/>
              <w:right w:val="single" w:sz="4" w:space="0" w:color="auto"/>
            </w:tcBorders>
            <w:shd w:val="clear" w:color="000000" w:fill="D9D9D9"/>
            <w:vAlign w:val="center"/>
            <w:hideMark/>
          </w:tcPr>
          <w:p w14:paraId="4E7AF00B"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課</w:t>
            </w:r>
          </w:p>
        </w:tc>
        <w:tc>
          <w:tcPr>
            <w:tcW w:w="4420" w:type="dxa"/>
            <w:vMerge w:val="restart"/>
            <w:tcBorders>
              <w:top w:val="single" w:sz="4" w:space="0" w:color="auto"/>
              <w:left w:val="single" w:sz="4" w:space="0" w:color="auto"/>
              <w:bottom w:val="nil"/>
              <w:right w:val="single" w:sz="4" w:space="0" w:color="auto"/>
            </w:tcBorders>
            <w:shd w:val="clear" w:color="000000" w:fill="D9D9D9"/>
            <w:vAlign w:val="center"/>
            <w:hideMark/>
          </w:tcPr>
          <w:p w14:paraId="5D57B454"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 xml:space="preserve">単元名 / 単元の目標 </w:t>
            </w:r>
            <w:r w:rsidRPr="00EF0EC3">
              <w:rPr>
                <w:rFonts w:ascii="UD デジタル 教科書体 NK-R" w:eastAsia="UD デジタル 教科書体 NK-R" w:hAnsi="游ゴシック" w:cs="ＭＳ Ｐゴシック" w:hint="eastAsia"/>
                <w:color w:val="000000"/>
                <w:kern w:val="0"/>
                <w:sz w:val="22"/>
              </w:rPr>
              <w:br/>
              <w:t>関連する他教科等や今日的な教育課題等</w:t>
            </w:r>
          </w:p>
        </w:tc>
        <w:tc>
          <w:tcPr>
            <w:tcW w:w="620" w:type="dxa"/>
            <w:vMerge w:val="restart"/>
            <w:tcBorders>
              <w:top w:val="single" w:sz="4" w:space="0" w:color="auto"/>
              <w:left w:val="single" w:sz="4" w:space="0" w:color="auto"/>
              <w:bottom w:val="nil"/>
              <w:right w:val="single" w:sz="4" w:space="0" w:color="auto"/>
            </w:tcBorders>
            <w:shd w:val="clear" w:color="000000" w:fill="D9D9D9"/>
            <w:vAlign w:val="center"/>
            <w:hideMark/>
          </w:tcPr>
          <w:p w14:paraId="08ADEEA8"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配当時数</w:t>
            </w:r>
          </w:p>
        </w:tc>
        <w:tc>
          <w:tcPr>
            <w:tcW w:w="1402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201C708D"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hint="eastAsia"/>
                <w:kern w:val="0"/>
                <w:sz w:val="20"/>
                <w:szCs w:val="20"/>
              </w:rPr>
              <w:t>評価規準</w:t>
            </w:r>
          </w:p>
        </w:tc>
      </w:tr>
      <w:tr w:rsidR="00EF0EC3" w:rsidRPr="00EF0EC3" w14:paraId="47DB8429" w14:textId="77777777" w:rsidTr="00EF0EC3">
        <w:trPr>
          <w:gridAfter w:val="3"/>
          <w:wAfter w:w="8120" w:type="dxa"/>
          <w:trHeight w:val="450"/>
        </w:trPr>
        <w:tc>
          <w:tcPr>
            <w:tcW w:w="1400" w:type="dxa"/>
            <w:vMerge/>
            <w:tcBorders>
              <w:top w:val="single" w:sz="4" w:space="0" w:color="auto"/>
              <w:left w:val="single" w:sz="4" w:space="0" w:color="auto"/>
              <w:bottom w:val="nil"/>
              <w:right w:val="single" w:sz="4" w:space="0" w:color="auto"/>
            </w:tcBorders>
            <w:vAlign w:val="center"/>
            <w:hideMark/>
          </w:tcPr>
          <w:p w14:paraId="5A112B6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4420" w:type="dxa"/>
            <w:vMerge/>
            <w:tcBorders>
              <w:top w:val="single" w:sz="4" w:space="0" w:color="auto"/>
              <w:left w:val="single" w:sz="4" w:space="0" w:color="auto"/>
              <w:bottom w:val="nil"/>
              <w:right w:val="single" w:sz="4" w:space="0" w:color="auto"/>
            </w:tcBorders>
            <w:vAlign w:val="center"/>
            <w:hideMark/>
          </w:tcPr>
          <w:p w14:paraId="5FBBA5C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3CD2969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8E16D8"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hint="eastAsia"/>
                <w:kern w:val="0"/>
                <w:sz w:val="20"/>
                <w:szCs w:val="20"/>
              </w:rPr>
              <w:t>領域</w:t>
            </w:r>
          </w:p>
        </w:tc>
        <w:tc>
          <w:tcPr>
            <w:tcW w:w="5360"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90F485E"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hint="eastAsia"/>
                <w:kern w:val="0"/>
                <w:sz w:val="20"/>
                <w:szCs w:val="20"/>
              </w:rPr>
              <w:t>知識・技能</w:t>
            </w:r>
          </w:p>
        </w:tc>
        <w:tc>
          <w:tcPr>
            <w:tcW w:w="368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A580733"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hint="eastAsia"/>
                <w:kern w:val="0"/>
                <w:sz w:val="20"/>
                <w:szCs w:val="20"/>
              </w:rPr>
              <w:t>思考・判断・表現</w:t>
            </w:r>
          </w:p>
        </w:tc>
        <w:tc>
          <w:tcPr>
            <w:tcW w:w="36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19338E"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hint="eastAsia"/>
                <w:kern w:val="0"/>
                <w:sz w:val="20"/>
                <w:szCs w:val="20"/>
              </w:rPr>
              <w:t>主体的に学習に取り組む態度</w:t>
            </w:r>
          </w:p>
        </w:tc>
      </w:tr>
      <w:tr w:rsidR="00EF0EC3" w:rsidRPr="00EF0EC3" w14:paraId="72B78BEA" w14:textId="77777777" w:rsidTr="00EF0EC3">
        <w:trPr>
          <w:gridAfter w:val="3"/>
          <w:wAfter w:w="8120" w:type="dxa"/>
          <w:trHeight w:val="3105"/>
        </w:trPr>
        <w:tc>
          <w:tcPr>
            <w:tcW w:w="1400" w:type="dxa"/>
            <w:vMerge w:val="restart"/>
            <w:tcBorders>
              <w:top w:val="single" w:sz="4" w:space="0" w:color="auto"/>
              <w:left w:val="single" w:sz="4" w:space="0" w:color="auto"/>
              <w:bottom w:val="nil"/>
              <w:right w:val="single" w:sz="4" w:space="0" w:color="auto"/>
            </w:tcBorders>
            <w:vAlign w:val="center"/>
            <w:hideMark/>
          </w:tcPr>
          <w:p w14:paraId="39D7106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1</w:t>
            </w:r>
          </w:p>
        </w:tc>
        <w:tc>
          <w:tcPr>
            <w:tcW w:w="4420" w:type="dxa"/>
            <w:vMerge w:val="restart"/>
            <w:tcBorders>
              <w:top w:val="single" w:sz="4" w:space="0" w:color="auto"/>
              <w:left w:val="single" w:sz="4" w:space="0" w:color="auto"/>
              <w:bottom w:val="nil"/>
              <w:right w:val="single" w:sz="4" w:space="0" w:color="auto"/>
            </w:tcBorders>
            <w:vAlign w:val="center"/>
            <w:hideMark/>
          </w:tcPr>
          <w:p w14:paraId="0A9C0B9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This is me.</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自分について発表しよう。</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名前や出身地，好きなことやできること，得意なことなどについて，具体的な情報を聞き取ったり，自分のことをよく知ってもらうために自己紹介をしたりすることができる。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国，道，特</w:t>
            </w:r>
          </w:p>
        </w:tc>
        <w:tc>
          <w:tcPr>
            <w:tcW w:w="620" w:type="dxa"/>
            <w:vMerge w:val="restart"/>
            <w:tcBorders>
              <w:top w:val="single" w:sz="4" w:space="0" w:color="auto"/>
              <w:left w:val="single" w:sz="4" w:space="0" w:color="auto"/>
              <w:bottom w:val="nil"/>
              <w:right w:val="single" w:sz="4" w:space="0" w:color="auto"/>
            </w:tcBorders>
            <w:vAlign w:val="center"/>
            <w:hideMark/>
          </w:tcPr>
          <w:p w14:paraId="1F757C18"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9CBB2A4"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269112B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〈知識〉I’m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I’m from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What ～ do you like [have / want]</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like [have / want]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can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I’m good at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It’s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My birthday is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When is your birthday?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〈技能〉名前や出身地，好きなことやできること，得意なこと，誕生日などについて，具体的な情報を聞き取る技能を身に付けている。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26871DB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288ADFC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09047E4F"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6370BFF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7780F7F6"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29B5900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148BF93B"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58E5040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〈技能〉主な言語材料を用いて，自分のことについて話す技能を身に付けている。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4D8783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自分のことをよく知ってもらうために，名前や出身地，好きなことやできること，得意なことなどについて話している。</w:t>
            </w:r>
          </w:p>
        </w:tc>
        <w:tc>
          <w:tcPr>
            <w:tcW w:w="3680" w:type="dxa"/>
            <w:tcBorders>
              <w:top w:val="single" w:sz="4" w:space="0" w:color="auto"/>
              <w:left w:val="single" w:sz="4" w:space="0" w:color="auto"/>
              <w:bottom w:val="single" w:sz="4" w:space="0" w:color="auto"/>
              <w:right w:val="single" w:sz="4" w:space="0" w:color="auto"/>
            </w:tcBorders>
            <w:hideMark/>
          </w:tcPr>
          <w:p w14:paraId="5F883FC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5C5244E0" w14:textId="77777777" w:rsidTr="00EF0EC3">
        <w:trPr>
          <w:gridAfter w:val="3"/>
          <w:wAfter w:w="8120" w:type="dxa"/>
          <w:trHeight w:val="2520"/>
        </w:trPr>
        <w:tc>
          <w:tcPr>
            <w:tcW w:w="1400" w:type="dxa"/>
            <w:vMerge w:val="restart"/>
            <w:tcBorders>
              <w:top w:val="single" w:sz="4" w:space="0" w:color="auto"/>
              <w:left w:val="single" w:sz="4" w:space="0" w:color="auto"/>
              <w:bottom w:val="nil"/>
              <w:right w:val="single" w:sz="4" w:space="0" w:color="auto"/>
            </w:tcBorders>
            <w:vAlign w:val="center"/>
            <w:hideMark/>
          </w:tcPr>
          <w:p w14:paraId="7CA25B9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2</w:t>
            </w:r>
          </w:p>
        </w:tc>
        <w:tc>
          <w:tcPr>
            <w:tcW w:w="4420" w:type="dxa"/>
            <w:vMerge w:val="restart"/>
            <w:tcBorders>
              <w:top w:val="single" w:sz="4" w:space="0" w:color="auto"/>
              <w:left w:val="single" w:sz="4" w:space="0" w:color="auto"/>
              <w:bottom w:val="nil"/>
              <w:right w:val="single" w:sz="4" w:space="0" w:color="auto"/>
            </w:tcBorders>
            <w:vAlign w:val="center"/>
            <w:hideMark/>
          </w:tcPr>
          <w:p w14:paraId="7B9F9E7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Welcome to Japan.</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日本のよいところをしょうかいしよう。</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日本の文化についてよく知るために，名物や名所，行事などについて，具体的な情報を聞き取ったり，短い話を聞いて概要を捉えたり，日本の文化のよさについてよく知ってもらうために，内容を整理した上で，自分の考えや気持ちなどを含めて話したりすることができる。また，日本の文化のよさについて書かれたものを読んで意味がわか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国，社，道，特，総，SDGs</w:t>
            </w:r>
          </w:p>
        </w:tc>
        <w:tc>
          <w:tcPr>
            <w:tcW w:w="620" w:type="dxa"/>
            <w:vMerge w:val="restart"/>
            <w:tcBorders>
              <w:top w:val="single" w:sz="4" w:space="0" w:color="auto"/>
              <w:left w:val="single" w:sz="4" w:space="0" w:color="auto"/>
              <w:bottom w:val="nil"/>
              <w:right w:val="single" w:sz="4" w:space="0" w:color="auto"/>
            </w:tcBorders>
            <w:vAlign w:val="center"/>
            <w:hideMark/>
          </w:tcPr>
          <w:p w14:paraId="3590394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D20F5C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4481D36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〈知識〉We have ～ in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You can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It’s ～.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〈技能〉日本の名物や名所，行事などについて，具体的な情報を聞き取ったり，短い話を聞いて概要を捉えたりする技能を身に付けている。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4398A0F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日本の文化についてよく知るために，日本の名物や名所，行事などについて，具体的な情報を聞き取ったり，短い話を聞いて概要を捉えたりしている。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5162F4B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日本の文化についてよく知るために，日本の名物や名所，行事などについて，具体的な情報を聞き取ったり，短い話を聞いて概要を捉えたりしようとしている。</w:t>
            </w:r>
          </w:p>
        </w:tc>
      </w:tr>
      <w:tr w:rsidR="00EF0EC3" w:rsidRPr="00EF0EC3" w14:paraId="6D490AD3"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57C9C2A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723E1F7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544B0AE6"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551FA7CF"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読むこと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A75A09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〈技能〉日本の文化のよさについて，主な言語材料を用いて書かれたものを読んで意味がわかるために必要な技能を身に付けている。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4D9EAC6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5B47D1D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7DA21EAA"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4A94C31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480D91B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4B9BE81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1C300DC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7A8DC14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〈技能〉日本の文化のよさについて，主な言語材料を用いて，自分の考えや気持ちなどを含めて話す技能を身に付けている。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2B3D3BF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日本の文化のよさについてよく知ってもらうために，日本の名物や名所，行事などについて，内容を整理した上で，自分の考えや気持ちなどを含めて話している。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6731D41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日本の文化のよさについてよく知ってもらうために，日本の名物や名所，行事などについて，内容を整理した上で，自分の考えや気持ちなどを含めて話そうとしている。</w:t>
            </w:r>
          </w:p>
        </w:tc>
      </w:tr>
      <w:tr w:rsidR="00EF0EC3" w:rsidRPr="00EF0EC3" w14:paraId="19689657" w14:textId="77777777" w:rsidTr="00EF0EC3">
        <w:trPr>
          <w:gridAfter w:val="3"/>
          <w:wAfter w:w="8120" w:type="dxa"/>
          <w:trHeight w:val="2805"/>
        </w:trPr>
        <w:tc>
          <w:tcPr>
            <w:tcW w:w="1400" w:type="dxa"/>
            <w:vMerge w:val="restart"/>
            <w:tcBorders>
              <w:top w:val="single" w:sz="4" w:space="0" w:color="auto"/>
              <w:left w:val="single" w:sz="4" w:space="0" w:color="auto"/>
              <w:bottom w:val="nil"/>
              <w:right w:val="single" w:sz="4" w:space="0" w:color="auto"/>
            </w:tcBorders>
            <w:vAlign w:val="center"/>
            <w:hideMark/>
          </w:tcPr>
          <w:p w14:paraId="62F9047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lastRenderedPageBreak/>
              <w:t>3</w:t>
            </w:r>
          </w:p>
        </w:tc>
        <w:tc>
          <w:tcPr>
            <w:tcW w:w="4420" w:type="dxa"/>
            <w:vMerge w:val="restart"/>
            <w:tcBorders>
              <w:top w:val="single" w:sz="4" w:space="0" w:color="auto"/>
              <w:left w:val="single" w:sz="4" w:space="0" w:color="auto"/>
              <w:bottom w:val="nil"/>
              <w:right w:val="single" w:sz="4" w:space="0" w:color="auto"/>
            </w:tcBorders>
            <w:vAlign w:val="center"/>
            <w:hideMark/>
          </w:tcPr>
          <w:p w14:paraId="062DA66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What time do you get up?</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「理想の日曜日のスケジュール」を伝え合おう。</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相手のことをよく知るために，1日の過ごし方やある動作を行う頻度などについて，具体的な情報を聞き取ったり，互いのことをよく知るために，尋ねたり答えたりして伝え合うことができる。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体，道，特，キャリア</w:t>
            </w:r>
          </w:p>
        </w:tc>
        <w:tc>
          <w:tcPr>
            <w:tcW w:w="620" w:type="dxa"/>
            <w:vMerge w:val="restart"/>
            <w:tcBorders>
              <w:top w:val="single" w:sz="4" w:space="0" w:color="auto"/>
              <w:left w:val="single" w:sz="4" w:space="0" w:color="auto"/>
              <w:bottom w:val="nil"/>
              <w:right w:val="single" w:sz="4" w:space="0" w:color="auto"/>
            </w:tcBorders>
            <w:vAlign w:val="center"/>
            <w:hideMark/>
          </w:tcPr>
          <w:p w14:paraId="20563881"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2ECF43E"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6762CBA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〈知識〉I (get up) at (six)</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always [usually / sometimes / never] ～ at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always [usually / sometimes / never] eat ～ for breakfast [lunch / dinner]</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What time do you ～?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〈技能〉1 日の過ごし方やある動作を行う頻度について，具体的な情報を聞き取る技能を身に付けている。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542BE3C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相手のことをよく知るために，1 日の過ごし方やある動作を行う頻度などについて，具体的な情報を聞き取っている。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32CDBA1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相手のことをよく知るために，1 日の過ごし方やある動作を行う頻度などについて，具体的な情報を聞き取ろうとしている。</w:t>
            </w:r>
          </w:p>
        </w:tc>
      </w:tr>
      <w:tr w:rsidR="00EF0EC3" w:rsidRPr="00EF0EC3" w14:paraId="6F01072F"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5CBD3EF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326301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4B1108A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37630C41"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[やり取り]</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6DD9D9C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〈技能〉１日の過ごし方やある動作を行う頻度について，主な言語材料を用いて，尋ねたり答えたりして伝え合う技能を身に付けている。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5983872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互いのことをよく知るために，1 日の過ごし方やある動作を行う頻度について，尋ねたり答えたりして伝え合っている。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25E5768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互いのことをよく知るために，1 日の過ごし方やある動作を行う頻度について，尋ねたり答えたりして伝え合おうとしている。</w:t>
            </w:r>
          </w:p>
        </w:tc>
      </w:tr>
      <w:tr w:rsidR="00EF0EC3" w:rsidRPr="00EF0EC3" w14:paraId="73A40CD6" w14:textId="77777777" w:rsidTr="00EF0EC3">
        <w:trPr>
          <w:gridAfter w:val="3"/>
          <w:wAfter w:w="8120" w:type="dxa"/>
          <w:trHeight w:val="2805"/>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14:paraId="0E0C32C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Let’s Check①</w:t>
            </w:r>
          </w:p>
        </w:tc>
        <w:tc>
          <w:tcPr>
            <w:tcW w:w="4420" w:type="dxa"/>
            <w:vMerge w:val="restart"/>
            <w:tcBorders>
              <w:top w:val="single" w:sz="4" w:space="0" w:color="auto"/>
              <w:left w:val="single" w:sz="4" w:space="0" w:color="auto"/>
              <w:bottom w:val="single" w:sz="4" w:space="0" w:color="auto"/>
              <w:right w:val="single" w:sz="4" w:space="0" w:color="auto"/>
            </w:tcBorders>
            <w:vAlign w:val="center"/>
            <w:hideMark/>
          </w:tcPr>
          <w:p w14:paraId="050450D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b/>
                <w:bCs/>
                <w:kern w:val="0"/>
                <w:sz w:val="22"/>
              </w:rPr>
              <w:t>Questions: 新しい先生や交換留学生との出会い</w:t>
            </w:r>
            <w:r w:rsidRPr="00EF0EC3">
              <w:rPr>
                <w:rFonts w:ascii="UD デジタル 教科書体 NK-R" w:eastAsia="UD デジタル 教科書体 NK-R" w:hAnsi="游ゴシック" w:cs="ＭＳ Ｐゴシック" w:hint="eastAsia"/>
                <w:kern w:val="0"/>
                <w:sz w:val="22"/>
              </w:rPr>
              <w:br/>
            </w:r>
            <w:r w:rsidRPr="00EF0EC3">
              <w:rPr>
                <w:rFonts w:ascii="UD デジタル 教科書体 NK-R" w:eastAsia="UD デジタル 教科書体 NK-R" w:hAnsi="游ゴシック" w:cs="ＭＳ Ｐゴシック"/>
                <w:kern w:val="0"/>
                <w:sz w:val="22"/>
              </w:rPr>
              <w:t>ある動作を行う頻度や得意なことなどについて具体的な情報を聞き取ったり，相手の考えをよく知るために，日本についての短い話の概要を捉えたりすることができる。また，誕生日や好きなものについて読んだり，書き写したりすることができる。</w:t>
            </w:r>
          </w:p>
        </w:tc>
        <w:tc>
          <w:tcPr>
            <w:tcW w:w="620" w:type="dxa"/>
            <w:vMerge w:val="restart"/>
            <w:tcBorders>
              <w:top w:val="single" w:sz="4" w:space="0" w:color="auto"/>
              <w:left w:val="single" w:sz="4" w:space="0" w:color="auto"/>
              <w:bottom w:val="nil"/>
              <w:right w:val="single" w:sz="4" w:space="0" w:color="auto"/>
            </w:tcBorders>
            <w:vAlign w:val="center"/>
            <w:hideMark/>
          </w:tcPr>
          <w:p w14:paraId="119DEE1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0F62917"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1E9317CC"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〈知識〉I’m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I’m from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 like [want]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 xml:space="preserve">I always [usually /sometimes / never]～ [on / at / for]～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 can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I’m good at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My birthday is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We have ～.及びその関連語句（以下，主な言語材料）について理解している。</w:t>
            </w:r>
            <w:r w:rsidRPr="00EF0EC3">
              <w:rPr>
                <w:rFonts w:ascii="UD デジタル 教科書体 NK-R" w:eastAsia="UD デジタル 教科書体 NK-R" w:hAnsi="游ゴシック" w:cs="ＭＳ Ｐゴシック" w:hint="eastAsia"/>
                <w:kern w:val="0"/>
                <w:sz w:val="22"/>
              </w:rPr>
              <w:br/>
              <w:t>〈技能〉自己紹介について具体的な情報を聞き取ったり，日本についての短い話を聞いて概要を捉えたりする技能を身に付けている。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0C04A8AE"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相手の考えをよく知るために，日本についての短い話を聞いて概要を捉えている。</w:t>
            </w:r>
          </w:p>
        </w:tc>
        <w:tc>
          <w:tcPr>
            <w:tcW w:w="3680" w:type="dxa"/>
            <w:tcBorders>
              <w:top w:val="single" w:sz="4" w:space="0" w:color="auto"/>
              <w:left w:val="single" w:sz="4" w:space="0" w:color="auto"/>
              <w:bottom w:val="single" w:sz="4" w:space="0" w:color="auto"/>
              <w:right w:val="single" w:sz="4" w:space="0" w:color="auto"/>
            </w:tcBorders>
            <w:hideMark/>
          </w:tcPr>
          <w:p w14:paraId="29C7DE33"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58FC3105" w14:textId="77777777" w:rsidTr="00EF0EC3">
        <w:trPr>
          <w:gridAfter w:val="3"/>
          <w:wAfter w:w="8120" w:type="dxa"/>
          <w:trHeight w:val="21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6529F0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14:paraId="2AAB01D8"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7D72877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3009C881"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読むこと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025DC3D3"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〈知識〉主な言語材料について理解している。</w:t>
            </w:r>
            <w:r w:rsidRPr="00EF0EC3">
              <w:rPr>
                <w:rFonts w:ascii="UD デジタル 教科書体 NK-R" w:eastAsia="UD デジタル 教科書体 NK-R" w:hAnsi="游ゴシック" w:cs="ＭＳ Ｐゴシック" w:hint="eastAsia"/>
                <w:kern w:val="0"/>
                <w:sz w:val="22"/>
              </w:rPr>
              <w:br/>
              <w:t>〈技能〉自己紹介について，主な言語材料を用いて書かれたものを読んで意味がわかるために必要な技能を身に付けている。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622E29A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2000C7C2"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0F47D691" w14:textId="77777777" w:rsidTr="00EF0EC3">
        <w:trPr>
          <w:gridAfter w:val="3"/>
          <w:wAfter w:w="8120" w:type="dxa"/>
          <w:trHeight w:val="166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140709A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14:paraId="6D0A4726"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3E5863D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6A546266"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424FCF8D"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〈知識〉主な言語材料について理解している。</w:t>
            </w:r>
            <w:r w:rsidRPr="00EF0EC3">
              <w:rPr>
                <w:rFonts w:ascii="UD デジタル 教科書体 NK-R" w:eastAsia="UD デジタル 教科書体 NK-R" w:hAnsi="游ゴシック" w:cs="ＭＳ Ｐゴシック" w:hint="eastAsia"/>
                <w:kern w:val="0"/>
                <w:sz w:val="22"/>
              </w:rPr>
              <w:br/>
              <w:t>〈技能〉誕生日や好きなものについて書き写す技能を身に付けている。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0ADA2EAA"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6F3CEC72"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587FC922" w14:textId="77777777" w:rsidTr="00EF0EC3">
        <w:trPr>
          <w:trHeight w:val="226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405F49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14:paraId="3384DAF6"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0"/>
                <w:szCs w:val="20"/>
              </w:rPr>
            </w:pPr>
            <w:r w:rsidRPr="00EF0EC3">
              <w:rPr>
                <w:rFonts w:ascii="UD デジタル 教科書体 NK-R" w:eastAsia="UD デジタル 教科書体 NK-R" w:hAnsi="游ゴシック" w:cs="ＭＳ Ｐゴシック"/>
                <w:b/>
                <w:bCs/>
                <w:kern w:val="0"/>
                <w:sz w:val="22"/>
              </w:rPr>
              <w:t>Let</w:t>
            </w:r>
            <w:r w:rsidRPr="00EF0EC3">
              <w:rPr>
                <w:rFonts w:ascii="UD デジタル 教科書体 NK-R" w:eastAsia="UD デジタル 教科書体 NK-R" w:hAnsi="游ゴシック" w:cs="ＭＳ Ｐゴシック"/>
                <w:b/>
                <w:bCs/>
                <w:kern w:val="0"/>
                <w:sz w:val="22"/>
              </w:rPr>
              <w:t>’</w:t>
            </w:r>
            <w:r w:rsidRPr="00EF0EC3">
              <w:rPr>
                <w:rFonts w:ascii="UD デジタル 教科書体 NK-R" w:eastAsia="UD デジタル 教科書体 NK-R" w:hAnsi="游ゴシック" w:cs="ＭＳ Ｐゴシック"/>
                <w:b/>
                <w:bCs/>
                <w:kern w:val="0"/>
                <w:sz w:val="22"/>
              </w:rPr>
              <w:t xml:space="preserve">s </w:t>
            </w:r>
            <w:proofErr w:type="gramStart"/>
            <w:r w:rsidRPr="00EF0EC3">
              <w:rPr>
                <w:rFonts w:ascii="UD デジタル 教科書体 NK-R" w:eastAsia="UD デジタル 教科書体 NK-R" w:hAnsi="游ゴシック" w:cs="ＭＳ Ｐゴシック"/>
                <w:b/>
                <w:bCs/>
                <w:kern w:val="0"/>
                <w:sz w:val="22"/>
              </w:rPr>
              <w:t>Talk!:</w:t>
            </w:r>
            <w:proofErr w:type="gramEnd"/>
            <w:r w:rsidRPr="00EF0EC3">
              <w:rPr>
                <w:rFonts w:ascii="UD デジタル 教科書体 NK-R" w:eastAsia="UD デジタル 教科書体 NK-R" w:hAnsi="游ゴシック" w:cs="ＭＳ Ｐゴシック"/>
                <w:b/>
                <w:bCs/>
                <w:kern w:val="0"/>
                <w:sz w:val="22"/>
              </w:rPr>
              <w:t xml:space="preserve"> 先生と話をしよう。</w:t>
            </w:r>
            <w:r w:rsidRPr="00EF0EC3">
              <w:rPr>
                <w:rFonts w:ascii="UD デジタル 教科書体 NK-R" w:eastAsia="UD デジタル 教科書体 NK-R" w:hAnsi="游ゴシック" w:cs="ＭＳ Ｐゴシック" w:hint="eastAsia"/>
                <w:kern w:val="0"/>
                <w:sz w:val="20"/>
                <w:szCs w:val="20"/>
              </w:rPr>
              <w:br/>
            </w:r>
            <w:r w:rsidRPr="00EF0EC3">
              <w:rPr>
                <w:rFonts w:ascii="UD デジタル 教科書体 NK-R" w:eastAsia="UD デジタル 教科書体 NK-R" w:hAnsi="游ゴシック" w:cs="ＭＳ Ｐゴシック"/>
                <w:kern w:val="0"/>
                <w:sz w:val="22"/>
              </w:rPr>
              <w:t>互いのことをよく知るために，学校生活にかかわって，好きなことやできること，日課などについて，尋ねたり答えたりして伝え合うことができる。</w:t>
            </w:r>
          </w:p>
        </w:tc>
        <w:tc>
          <w:tcPr>
            <w:tcW w:w="620" w:type="dxa"/>
            <w:vMerge/>
            <w:tcBorders>
              <w:top w:val="single" w:sz="4" w:space="0" w:color="auto"/>
              <w:left w:val="single" w:sz="4" w:space="0" w:color="auto"/>
              <w:bottom w:val="nil"/>
              <w:right w:val="single" w:sz="4" w:space="0" w:color="auto"/>
            </w:tcBorders>
            <w:vAlign w:val="center"/>
            <w:hideMark/>
          </w:tcPr>
          <w:p w14:paraId="0AD0D94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4420" w:type="dxa"/>
            <w:gridSpan w:val="2"/>
            <w:tcBorders>
              <w:top w:val="single" w:sz="4" w:space="0" w:color="auto"/>
              <w:left w:val="single" w:sz="4" w:space="0" w:color="auto"/>
              <w:bottom w:val="single" w:sz="4" w:space="0" w:color="auto"/>
              <w:right w:val="single" w:sz="4" w:space="0" w:color="auto"/>
            </w:tcBorders>
            <w:hideMark/>
          </w:tcPr>
          <w:p w14:paraId="092B237A"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Lesson 1～3で学習した表現</w:t>
            </w:r>
          </w:p>
        </w:tc>
        <w:tc>
          <w:tcPr>
            <w:tcW w:w="3700" w:type="dxa"/>
            <w:gridSpan w:val="2"/>
            <w:tcBorders>
              <w:top w:val="single" w:sz="4" w:space="0" w:color="auto"/>
              <w:left w:val="single" w:sz="4" w:space="0" w:color="auto"/>
              <w:bottom w:val="single" w:sz="4" w:space="0" w:color="auto"/>
              <w:right w:val="single" w:sz="4" w:space="0" w:color="auto"/>
            </w:tcBorders>
            <w:hideMark/>
          </w:tcPr>
          <w:p w14:paraId="56FCADC6"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Lesson 1～3で学習した語句</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6A37672"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話すこと</w:t>
            </w:r>
            <w:r w:rsidRPr="00EF0EC3">
              <w:rPr>
                <w:rFonts w:ascii="UD デジタル 教科書体 NK-R" w:eastAsia="UD デジタル 教科書体 NK-R" w:hAnsi="游ゴシック" w:cs="ＭＳ Ｐゴシック" w:hint="eastAsia"/>
                <w:kern w:val="0"/>
                <w:sz w:val="22"/>
              </w:rPr>
              <w:br/>
              <w:t>[やり取り]</w:t>
            </w:r>
          </w:p>
        </w:tc>
        <w:tc>
          <w:tcPr>
            <w:tcW w:w="5360" w:type="dxa"/>
            <w:gridSpan w:val="3"/>
            <w:tcBorders>
              <w:top w:val="single" w:sz="4" w:space="0" w:color="auto"/>
              <w:left w:val="single" w:sz="4" w:space="0" w:color="auto"/>
              <w:bottom w:val="single" w:sz="4" w:space="0" w:color="auto"/>
              <w:right w:val="single" w:sz="4" w:space="0" w:color="auto"/>
            </w:tcBorders>
            <w:vAlign w:val="center"/>
            <w:hideMark/>
          </w:tcPr>
          <w:p w14:paraId="3803D45F"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〈知識〉これまでに学習した主な言語材料について理解している。</w:t>
            </w:r>
            <w:r w:rsidRPr="00EF0EC3">
              <w:rPr>
                <w:rFonts w:ascii="UD デジタル 教科書体 NK-R" w:eastAsia="UD デジタル 教科書体 NK-R" w:hAnsi="游ゴシック" w:cs="ＭＳ Ｐゴシック" w:hint="eastAsia"/>
                <w:kern w:val="0"/>
                <w:sz w:val="22"/>
              </w:rPr>
              <w:br/>
              <w:t>〈技能〉自分や相手のことなどについて，これまでに学習した言語材料を用いて，自分の考えや気持ちなどを含めて伝え合う技能を身に付けている。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05F71C01"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互いのことをよく知るために，学校生活にかかわって，好きなことやできること，日課などについて尋ねたり答えたりして伝え合っている。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73F9FD85"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互いのことをよく知るために，学校生活にかかわって，好きなことやできること，日課などについて，尋ねたり答えたりして伝え合おうとしている。</w:t>
            </w:r>
          </w:p>
        </w:tc>
      </w:tr>
      <w:tr w:rsidR="00EF0EC3" w:rsidRPr="00EF0EC3" w14:paraId="22FBFBA9" w14:textId="77777777" w:rsidTr="00EF0EC3">
        <w:trPr>
          <w:trHeight w:val="1065"/>
        </w:trPr>
        <w:tc>
          <w:tcPr>
            <w:tcW w:w="1400" w:type="dxa"/>
            <w:tcBorders>
              <w:top w:val="single" w:sz="4" w:space="0" w:color="auto"/>
              <w:left w:val="single" w:sz="4" w:space="0" w:color="auto"/>
              <w:bottom w:val="single" w:sz="4" w:space="0" w:color="auto"/>
              <w:right w:val="single" w:sz="4" w:space="0" w:color="auto"/>
            </w:tcBorders>
            <w:vAlign w:val="center"/>
            <w:hideMark/>
          </w:tcPr>
          <w:p w14:paraId="64C06A2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Our World</w:t>
            </w:r>
            <w:r w:rsidRPr="00EF0EC3">
              <w:rPr>
                <w:rFonts w:ascii="ＭＳ 明朝" w:eastAsia="ＭＳ 明朝" w:hAnsi="ＭＳ 明朝" w:cs="ＭＳ 明朝" w:hint="eastAsia"/>
                <w:color w:val="000000"/>
                <w:kern w:val="0"/>
                <w:sz w:val="20"/>
                <w:szCs w:val="20"/>
              </w:rPr>
              <w:t>➀</w:t>
            </w:r>
          </w:p>
        </w:tc>
        <w:tc>
          <w:tcPr>
            <w:tcW w:w="4420" w:type="dxa"/>
            <w:tcBorders>
              <w:top w:val="single" w:sz="4" w:space="0" w:color="auto"/>
              <w:left w:val="single" w:sz="4" w:space="0" w:color="auto"/>
              <w:bottom w:val="nil"/>
              <w:right w:val="single" w:sz="4" w:space="0" w:color="auto"/>
            </w:tcBorders>
            <w:vAlign w:val="center"/>
            <w:hideMark/>
          </w:tcPr>
          <w:p w14:paraId="44B59C2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世界の朝ご飯</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さまざまな国の朝食について知る。</w:t>
            </w:r>
          </w:p>
        </w:tc>
        <w:tc>
          <w:tcPr>
            <w:tcW w:w="620" w:type="dxa"/>
            <w:vMerge/>
            <w:tcBorders>
              <w:top w:val="single" w:sz="4" w:space="0" w:color="auto"/>
              <w:left w:val="single" w:sz="4" w:space="0" w:color="auto"/>
              <w:bottom w:val="nil"/>
              <w:right w:val="single" w:sz="4" w:space="0" w:color="auto"/>
            </w:tcBorders>
            <w:vAlign w:val="center"/>
            <w:hideMark/>
          </w:tcPr>
          <w:p w14:paraId="06348EA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4420" w:type="dxa"/>
            <w:gridSpan w:val="2"/>
            <w:tcBorders>
              <w:top w:val="single" w:sz="4" w:space="0" w:color="auto"/>
              <w:left w:val="single" w:sz="4" w:space="0" w:color="auto"/>
              <w:bottom w:val="single" w:sz="4" w:space="0" w:color="auto"/>
              <w:right w:val="single" w:sz="4" w:space="0" w:color="auto"/>
            </w:tcBorders>
            <w:hideMark/>
          </w:tcPr>
          <w:p w14:paraId="2950D07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既習の表現</w:t>
            </w:r>
          </w:p>
        </w:tc>
        <w:tc>
          <w:tcPr>
            <w:tcW w:w="3700" w:type="dxa"/>
            <w:gridSpan w:val="2"/>
            <w:tcBorders>
              <w:top w:val="single" w:sz="4" w:space="0" w:color="auto"/>
              <w:left w:val="single" w:sz="4" w:space="0" w:color="auto"/>
              <w:bottom w:val="single" w:sz="4" w:space="0" w:color="auto"/>
              <w:right w:val="single" w:sz="4" w:space="0" w:color="auto"/>
            </w:tcBorders>
            <w:hideMark/>
          </w:tcPr>
          <w:p w14:paraId="1C5A497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既習の語句</w:t>
            </w:r>
          </w:p>
        </w:tc>
        <w:tc>
          <w:tcPr>
            <w:tcW w:w="1300" w:type="dxa"/>
            <w:tcBorders>
              <w:top w:val="single" w:sz="4" w:space="0" w:color="auto"/>
              <w:left w:val="single" w:sz="4" w:space="0" w:color="auto"/>
              <w:bottom w:val="single" w:sz="4" w:space="0" w:color="auto"/>
              <w:right w:val="nil"/>
              <w:tr2bl w:val="single" w:sz="4" w:space="0" w:color="auto"/>
            </w:tcBorders>
            <w:vAlign w:val="center"/>
            <w:hideMark/>
          </w:tcPr>
          <w:p w14:paraId="4EC1F53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5360" w:type="dxa"/>
            <w:gridSpan w:val="3"/>
            <w:tcBorders>
              <w:top w:val="single" w:sz="4" w:space="0" w:color="auto"/>
              <w:left w:val="single" w:sz="4" w:space="0" w:color="auto"/>
              <w:bottom w:val="single" w:sz="4" w:space="0" w:color="auto"/>
              <w:right w:val="single" w:sz="4" w:space="0" w:color="auto"/>
              <w:tr2bl w:val="single" w:sz="4" w:space="0" w:color="auto"/>
            </w:tcBorders>
            <w:vAlign w:val="center"/>
            <w:hideMark/>
          </w:tcPr>
          <w:p w14:paraId="01E9DAD0"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tcBorders>
              <w:top w:val="single" w:sz="4" w:space="0" w:color="auto"/>
              <w:left w:val="single" w:sz="4" w:space="0" w:color="auto"/>
              <w:bottom w:val="single" w:sz="4" w:space="0" w:color="auto"/>
              <w:right w:val="single" w:sz="4" w:space="0" w:color="auto"/>
              <w:tr2bl w:val="single" w:sz="4" w:space="0" w:color="auto"/>
            </w:tcBorders>
            <w:vAlign w:val="center"/>
            <w:hideMark/>
          </w:tcPr>
          <w:p w14:paraId="037C1324"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tcBorders>
              <w:top w:val="single" w:sz="4" w:space="0" w:color="auto"/>
              <w:left w:val="single" w:sz="4" w:space="0" w:color="auto"/>
              <w:bottom w:val="single" w:sz="4" w:space="0" w:color="auto"/>
              <w:right w:val="single" w:sz="4" w:space="0" w:color="auto"/>
              <w:tr2bl w:val="single" w:sz="4" w:space="0" w:color="auto"/>
            </w:tcBorders>
            <w:vAlign w:val="center"/>
            <w:hideMark/>
          </w:tcPr>
          <w:p w14:paraId="49F6FAB0" w14:textId="77777777" w:rsidR="00EF0EC3" w:rsidRPr="00EF0EC3" w:rsidRDefault="00EF0EC3" w:rsidP="00EF0EC3">
            <w:pPr>
              <w:widowControl/>
              <w:jc w:val="center"/>
              <w:rPr>
                <w:rFonts w:ascii="Times New Roman" w:eastAsia="Times New Roman" w:hAnsi="Times New Roman" w:cs="Times New Roman"/>
                <w:kern w:val="0"/>
                <w:sz w:val="20"/>
                <w:szCs w:val="20"/>
              </w:rPr>
            </w:pPr>
          </w:p>
        </w:tc>
      </w:tr>
      <w:tr w:rsidR="00EF0EC3" w:rsidRPr="00EF0EC3" w14:paraId="7405DD5B" w14:textId="77777777" w:rsidTr="00EF0EC3">
        <w:trPr>
          <w:gridAfter w:val="3"/>
          <w:wAfter w:w="8120" w:type="dxa"/>
          <w:trHeight w:val="2235"/>
        </w:trPr>
        <w:tc>
          <w:tcPr>
            <w:tcW w:w="1400" w:type="dxa"/>
            <w:vMerge w:val="restart"/>
            <w:tcBorders>
              <w:top w:val="single" w:sz="4" w:space="0" w:color="auto"/>
              <w:left w:val="single" w:sz="4" w:space="0" w:color="auto"/>
              <w:bottom w:val="nil"/>
              <w:right w:val="single" w:sz="4" w:space="0" w:color="auto"/>
            </w:tcBorders>
            <w:vAlign w:val="center"/>
            <w:hideMark/>
          </w:tcPr>
          <w:p w14:paraId="63F7E77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lastRenderedPageBreak/>
              <w:t>4</w:t>
            </w:r>
          </w:p>
        </w:tc>
        <w:tc>
          <w:tcPr>
            <w:tcW w:w="4420" w:type="dxa"/>
            <w:vMerge w:val="restart"/>
            <w:tcBorders>
              <w:top w:val="single" w:sz="4" w:space="0" w:color="auto"/>
              <w:left w:val="single" w:sz="4" w:space="0" w:color="auto"/>
              <w:bottom w:val="nil"/>
              <w:right w:val="single" w:sz="4" w:space="0" w:color="auto"/>
            </w:tcBorders>
            <w:vAlign w:val="center"/>
            <w:hideMark/>
          </w:tcPr>
          <w:p w14:paraId="3876A12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My Summer Vacation</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夏休みの思い出を発表しよう。</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夏休みの思い出について，具体的な情報を聞き取ったり，自分のことをよく知ってもらうために，自分の考えや気持ちなどを含めて話したりすることができる。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社，理，SDGs</w:t>
            </w:r>
          </w:p>
        </w:tc>
        <w:tc>
          <w:tcPr>
            <w:tcW w:w="620" w:type="dxa"/>
            <w:vMerge w:val="restart"/>
            <w:tcBorders>
              <w:top w:val="single" w:sz="4" w:space="0" w:color="auto"/>
              <w:left w:val="single" w:sz="4" w:space="0" w:color="auto"/>
              <w:bottom w:val="nil"/>
              <w:right w:val="single" w:sz="4" w:space="0" w:color="auto"/>
            </w:tcBorders>
            <w:vAlign w:val="center"/>
            <w:hideMark/>
          </w:tcPr>
          <w:p w14:paraId="3A1163D5"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10B9597"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4476987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〈知識〉I went to [ate / saw / enjoyed]～</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It was ～. などの表現及びその関連語句（以下，主な言語材料）などについて理解している。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〈技能〉夏休みの思い出について，具体的な情報を聞き取る技能を身に付けている。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14C432E6"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45E16C5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2CA10B00"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354F93D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48E695F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5114D55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21232995"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5CFF016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〈技能〉夏休みの思い出について，主な言語材料を用いて，自分の考えや気持ちなどを含めて話す技能を身に付けている。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3DE6E40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自分のことをよく知ってもらうために，夏休みの思い出について，自分の考えや気持ちなどを含めて話している。</w:t>
            </w:r>
          </w:p>
        </w:tc>
        <w:tc>
          <w:tcPr>
            <w:tcW w:w="3680" w:type="dxa"/>
            <w:tcBorders>
              <w:top w:val="single" w:sz="4" w:space="0" w:color="auto"/>
              <w:left w:val="single" w:sz="4" w:space="0" w:color="auto"/>
              <w:bottom w:val="single" w:sz="4" w:space="0" w:color="auto"/>
              <w:right w:val="single" w:sz="4" w:space="0" w:color="auto"/>
            </w:tcBorders>
            <w:hideMark/>
          </w:tcPr>
          <w:p w14:paraId="5DC6BF2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7E61E33F" w14:textId="77777777" w:rsidTr="00EF0EC3">
        <w:trPr>
          <w:gridAfter w:val="3"/>
          <w:wAfter w:w="8120" w:type="dxa"/>
          <w:trHeight w:val="2805"/>
        </w:trPr>
        <w:tc>
          <w:tcPr>
            <w:tcW w:w="1400" w:type="dxa"/>
            <w:vMerge w:val="restart"/>
            <w:tcBorders>
              <w:top w:val="single" w:sz="4" w:space="0" w:color="auto"/>
              <w:left w:val="single" w:sz="4" w:space="0" w:color="auto"/>
              <w:bottom w:val="nil"/>
              <w:right w:val="single" w:sz="4" w:space="0" w:color="auto"/>
            </w:tcBorders>
            <w:vAlign w:val="center"/>
            <w:hideMark/>
          </w:tcPr>
          <w:p w14:paraId="76857C7D"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5</w:t>
            </w:r>
          </w:p>
        </w:tc>
        <w:tc>
          <w:tcPr>
            <w:tcW w:w="4420" w:type="dxa"/>
            <w:vMerge w:val="restart"/>
            <w:tcBorders>
              <w:top w:val="single" w:sz="4" w:space="0" w:color="auto"/>
              <w:left w:val="single" w:sz="4" w:space="0" w:color="auto"/>
              <w:bottom w:val="nil"/>
              <w:right w:val="single" w:sz="4" w:space="0" w:color="auto"/>
            </w:tcBorders>
            <w:vAlign w:val="center"/>
            <w:hideMark/>
          </w:tcPr>
          <w:p w14:paraId="7A05BE5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Where do you want to go?</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行きたい国のみりょくを伝え合おう。</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相手のことをよく知るために，行きたい国とその理由について，具体的な情報を聞き取ったり，短い話を聞いて概要を捉えたり，互いのことをよく知るために，尋ねたり答えたりして伝え合うことができる。また，行きたい国について，簡単な語句や表現を書き写す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社，SDGs</w:t>
            </w:r>
          </w:p>
        </w:tc>
        <w:tc>
          <w:tcPr>
            <w:tcW w:w="620" w:type="dxa"/>
            <w:vMerge w:val="restart"/>
            <w:tcBorders>
              <w:top w:val="single" w:sz="4" w:space="0" w:color="auto"/>
              <w:left w:val="single" w:sz="4" w:space="0" w:color="auto"/>
              <w:bottom w:val="nil"/>
              <w:right w:val="single" w:sz="4" w:space="0" w:color="auto"/>
            </w:tcBorders>
            <w:vAlign w:val="center"/>
            <w:hideMark/>
          </w:tcPr>
          <w:p w14:paraId="496333D1"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826D95C"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156D8C5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 Where do you want to go</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I want to go to [see / watch / eat / buy / visit]～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You can see [watch / eat / buy / visit］～</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Why?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〈技能〉行きたい国とそこでしたいことやできることなどについて，具体的な情報を聞き取ったり，短い話を聞いて概要を捉えたりする技能を身に付けている。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26ADD15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相手のことをよく知るために，行きたい国とその理由について，短い話を聞いて，具体的な情報を聞き取ったり概要を捉えたりしている。</w:t>
            </w:r>
          </w:p>
        </w:tc>
        <w:tc>
          <w:tcPr>
            <w:tcW w:w="3680" w:type="dxa"/>
            <w:tcBorders>
              <w:top w:val="single" w:sz="4" w:space="0" w:color="auto"/>
              <w:left w:val="single" w:sz="4" w:space="0" w:color="auto"/>
              <w:bottom w:val="single" w:sz="4" w:space="0" w:color="auto"/>
              <w:right w:val="single" w:sz="4" w:space="0" w:color="auto"/>
            </w:tcBorders>
            <w:hideMark/>
          </w:tcPr>
          <w:p w14:paraId="75454B2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3219BE34"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239D8A0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DC5400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4337292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1CE711C3"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[やり取り]</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67A12F7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〈技能〉行きたい国とそこでしたいことやできることなどについて，主な言語材料を用いて，尋ねたり答えたりして伝え合う技能を身に付けている。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2DA7E3D2"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互いのことをよく知るために，行きたい国とそこでしたいことやできることなどについて，尋ねたり答えたりして伝え合っている。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1CDBAA1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互いのことをよく知るために，行きたい国とそこでしたいことやできることなどについて，尋ねたり答えたりして伝え合おうとしている。</w:t>
            </w:r>
          </w:p>
        </w:tc>
      </w:tr>
      <w:tr w:rsidR="00EF0EC3" w:rsidRPr="00EF0EC3" w14:paraId="57B59E13"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18633D4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32337EE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7C97314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0B3859C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0BD7DED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〈技能〉行きたい国とそこでしたいことやできることなどについて，主な言語材料を用いて，自分の考えや気持ちなどを含めて書く技能を身に付けている。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738D878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17955A4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49B0B677" w14:textId="77777777" w:rsidTr="00EF0EC3">
        <w:trPr>
          <w:gridAfter w:val="3"/>
          <w:wAfter w:w="8120" w:type="dxa"/>
          <w:trHeight w:val="2805"/>
        </w:trPr>
        <w:tc>
          <w:tcPr>
            <w:tcW w:w="1400" w:type="dxa"/>
            <w:vMerge w:val="restart"/>
            <w:tcBorders>
              <w:top w:val="single" w:sz="4" w:space="0" w:color="auto"/>
              <w:left w:val="single" w:sz="4" w:space="0" w:color="auto"/>
              <w:bottom w:val="nil"/>
              <w:right w:val="single" w:sz="4" w:space="0" w:color="auto"/>
            </w:tcBorders>
            <w:vAlign w:val="center"/>
            <w:hideMark/>
          </w:tcPr>
          <w:p w14:paraId="1C8D3FE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6</w:t>
            </w:r>
          </w:p>
        </w:tc>
        <w:tc>
          <w:tcPr>
            <w:tcW w:w="4420" w:type="dxa"/>
            <w:vMerge w:val="restart"/>
            <w:tcBorders>
              <w:top w:val="single" w:sz="4" w:space="0" w:color="auto"/>
              <w:left w:val="single" w:sz="4" w:space="0" w:color="auto"/>
              <w:bottom w:val="nil"/>
              <w:right w:val="single" w:sz="4" w:space="0" w:color="auto"/>
            </w:tcBorders>
            <w:vAlign w:val="center"/>
            <w:hideMark/>
          </w:tcPr>
          <w:p w14:paraId="71D984B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My Best Memory</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小学校生活の思い出アルバムを作ろう。</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相手のことをよく知るために，小学校生活の思い出について，短い話を聞いて概要を捉えたり，自分のことをよく知ってもらうために，話す</w:t>
            </w:r>
            <w:r w:rsidRPr="00EF0EC3">
              <w:rPr>
                <w:rFonts w:ascii="UD デジタル 教科書体 NK-R" w:eastAsia="UD デジタル 教科書体 NK-R" w:hAnsi="游ゴシック" w:cs="ＭＳ Ｐゴシック"/>
                <w:color w:val="000000"/>
                <w:kern w:val="0"/>
                <w:sz w:val="22"/>
              </w:rPr>
              <w:lastRenderedPageBreak/>
              <w:t>内容を整理した上で，自分の考えや気持ちなどを含めて話したり，書いたりすることができる。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キャリア，国，道，総，特</w:t>
            </w:r>
          </w:p>
        </w:tc>
        <w:tc>
          <w:tcPr>
            <w:tcW w:w="620" w:type="dxa"/>
            <w:vMerge w:val="restart"/>
            <w:tcBorders>
              <w:top w:val="single" w:sz="4" w:space="0" w:color="auto"/>
              <w:left w:val="single" w:sz="4" w:space="0" w:color="auto"/>
              <w:bottom w:val="nil"/>
              <w:right w:val="single" w:sz="4" w:space="0" w:color="auto"/>
            </w:tcBorders>
            <w:vAlign w:val="center"/>
            <w:hideMark/>
          </w:tcPr>
          <w:p w14:paraId="40C54DB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lastRenderedPageBreak/>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BEF67A6"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A682E6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〈知識〉What’s your best memory</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My best memory is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 is my best memory</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went to [ate / saw / enjoyed]～</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It was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〈技能〉小学校生活の思い出について，主な言語材料を用いて，短い話を聞いて概要を捉える技能を身に付けている。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49CA3E1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相手のことをよく知るために，小学校生活の思い出について，短い話を聞いて概要を捉えている。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6EBC525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相手のことをよく知るために，小学校生活の思い出について，短い話を聞いて概要を捉えようとしている。</w:t>
            </w:r>
          </w:p>
        </w:tc>
      </w:tr>
      <w:tr w:rsidR="00EF0EC3" w:rsidRPr="00EF0EC3" w14:paraId="4B6FFE01"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20BBECA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472CC02"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230966E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2A73C2C7"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604040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〈技能〉小学校生活の思い出について，主な言語材料を用いて，自分の考えや気持ちなどを含めて話す技能を身に付けている。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531BD2D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自分のことをよく知ってもらうために，小学校生活の思い出について，話す内容を整理した上で，自分の考えや気持ちなどを含めて話している。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6D75635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自分のことをよく知ってもらうために，小学校生活の思い出について，話す内容を整理した上で，自分の考えや気持ちなどを含めて話そうとしている。</w:t>
            </w:r>
          </w:p>
        </w:tc>
      </w:tr>
      <w:tr w:rsidR="00EF0EC3" w:rsidRPr="00EF0EC3" w14:paraId="6EC1385C"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4A922FE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545452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2D7BC46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358AC325"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276D303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〈技能〉小学校生活の思い出について，主な言語材料を用いて，自分の考えや気持ちなどを含めて書く技能を身に付けている。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22DF9CA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自分のことをよく知ってもらうために，小学校生活の思い出について，例文を参考に自分の考えや気持ちなどを含めて書いている。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7789710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自分のことをよく知ってもらうために，小学校生活の思い出について，例文を参考に自分の考えや気持ちなどを含めて書こうとしている。</w:t>
            </w:r>
          </w:p>
        </w:tc>
      </w:tr>
      <w:tr w:rsidR="00EF0EC3" w:rsidRPr="00EF0EC3" w14:paraId="635F141E" w14:textId="77777777" w:rsidTr="00EF0EC3">
        <w:trPr>
          <w:gridAfter w:val="3"/>
          <w:wAfter w:w="8120" w:type="dxa"/>
          <w:trHeight w:val="2805"/>
        </w:trPr>
        <w:tc>
          <w:tcPr>
            <w:tcW w:w="1400" w:type="dxa"/>
            <w:vMerge w:val="restart"/>
            <w:tcBorders>
              <w:top w:val="single" w:sz="4" w:space="0" w:color="auto"/>
              <w:left w:val="single" w:sz="4" w:space="0" w:color="auto"/>
              <w:bottom w:val="nil"/>
              <w:right w:val="single" w:sz="4" w:space="0" w:color="auto"/>
            </w:tcBorders>
            <w:vAlign w:val="center"/>
            <w:hideMark/>
          </w:tcPr>
          <w:p w14:paraId="4E646FAB"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Let’s Check</w:t>
            </w:r>
            <w:r w:rsidRPr="00EF0EC3">
              <w:rPr>
                <w:rFonts w:ascii="ＭＳ 明朝" w:eastAsia="ＭＳ 明朝" w:hAnsi="ＭＳ 明朝" w:cs="ＭＳ 明朝" w:hint="eastAsia"/>
                <w:color w:val="000000"/>
                <w:kern w:val="0"/>
                <w:sz w:val="20"/>
                <w:szCs w:val="20"/>
              </w:rPr>
              <w:t>➁</w:t>
            </w:r>
          </w:p>
        </w:tc>
        <w:tc>
          <w:tcPr>
            <w:tcW w:w="4420" w:type="dxa"/>
            <w:vMerge w:val="restart"/>
            <w:tcBorders>
              <w:top w:val="single" w:sz="4" w:space="0" w:color="auto"/>
              <w:left w:val="single" w:sz="4" w:space="0" w:color="auto"/>
              <w:bottom w:val="nil"/>
              <w:right w:val="single" w:sz="4" w:space="0" w:color="auto"/>
            </w:tcBorders>
            <w:vAlign w:val="center"/>
            <w:hideMark/>
          </w:tcPr>
          <w:p w14:paraId="7E1CDC2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2"/>
              </w:rPr>
              <w:t>Questions:世界の国々について伝え合おう</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ある国でできることやその様子などについて具体的な情報を聞き取ったり，相手のことをよく知るために，夏休みの思い出についての短い話の概要を捉えたりすることができる。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また，夏休みの思い出やおすすめの国について書かれたものを読んで意味がわかる。また，おすすめの国でできることについて書き写すことができる。</w:t>
            </w:r>
          </w:p>
        </w:tc>
        <w:tc>
          <w:tcPr>
            <w:tcW w:w="620" w:type="dxa"/>
            <w:vMerge w:val="restart"/>
            <w:tcBorders>
              <w:top w:val="single" w:sz="4" w:space="0" w:color="auto"/>
              <w:left w:val="single" w:sz="4" w:space="0" w:color="auto"/>
              <w:bottom w:val="nil"/>
              <w:right w:val="single" w:sz="4" w:space="0" w:color="auto"/>
            </w:tcBorders>
            <w:vAlign w:val="center"/>
            <w:hideMark/>
          </w:tcPr>
          <w:p w14:paraId="343750C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05DFCF56"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7621BAF4"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〈知識〉You can ～ in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It’s ～</w:t>
            </w:r>
            <w:proofErr w:type="gramStart"/>
            <w:r w:rsidRPr="00EF0EC3">
              <w:rPr>
                <w:rFonts w:ascii="UD デジタル 教科書体 NK-R" w:eastAsia="UD デジタル 教科書体 NK-R" w:hAnsi="游ゴシック" w:cs="ＭＳ Ｐゴシック" w:hint="eastAsia"/>
                <w:kern w:val="0"/>
                <w:sz w:val="22"/>
              </w:rPr>
              <w:t>.，</w:t>
            </w:r>
            <w:proofErr w:type="gramEnd"/>
            <w:r w:rsidRPr="00EF0EC3">
              <w:rPr>
                <w:rFonts w:ascii="UD デジタル 教科書体 NK-R" w:eastAsia="UD デジタル 教科書体 NK-R" w:hAnsi="游ゴシック" w:cs="ＭＳ Ｐゴシック" w:hint="eastAsia"/>
                <w:kern w:val="0"/>
                <w:sz w:val="22"/>
              </w:rPr>
              <w:t>I went to [saw / ate / enjoyed] ～.及びその関連語句（以下，主な言語材料）について理解している。</w:t>
            </w:r>
            <w:r w:rsidRPr="00EF0EC3">
              <w:rPr>
                <w:rFonts w:ascii="UD デジタル 教科書体 NK-R" w:eastAsia="UD デジタル 教科書体 NK-R" w:hAnsi="游ゴシック" w:cs="ＭＳ Ｐゴシック" w:hint="eastAsia"/>
                <w:kern w:val="0"/>
                <w:sz w:val="22"/>
              </w:rPr>
              <w:br/>
              <w:t>〈技能〉ある国でできることやその様子について，具体的な情報を聞き取ったり，夏休みの思い出について，短い話の概要を捉えたりする技能を身に付けている。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070E22FF"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相手のことをよく知るために，夏休みの思い出についての短い話を聞いて概要を捉えている。</w:t>
            </w:r>
          </w:p>
        </w:tc>
        <w:tc>
          <w:tcPr>
            <w:tcW w:w="3680" w:type="dxa"/>
            <w:tcBorders>
              <w:top w:val="single" w:sz="4" w:space="0" w:color="auto"/>
              <w:left w:val="single" w:sz="4" w:space="0" w:color="auto"/>
              <w:bottom w:val="single" w:sz="4" w:space="0" w:color="auto"/>
              <w:right w:val="single" w:sz="4" w:space="0" w:color="auto"/>
            </w:tcBorders>
            <w:hideMark/>
          </w:tcPr>
          <w:p w14:paraId="446149F5"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61C27545"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2A71A7F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546342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514BB28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1E1216E5"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読むこと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7051BEB"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〈知識〉主な言語材料について理解している。</w:t>
            </w:r>
            <w:r w:rsidRPr="00EF0EC3">
              <w:rPr>
                <w:rFonts w:ascii="UD デジタル 教科書体 NK-R" w:eastAsia="UD デジタル 教科書体 NK-R" w:hAnsi="游ゴシック" w:cs="ＭＳ Ｐゴシック" w:hint="eastAsia"/>
                <w:kern w:val="0"/>
                <w:sz w:val="22"/>
              </w:rPr>
              <w:br/>
              <w:t>〈技能〉夏休みにしたことについて書かれたものを読んで意味がわかるために必要な技能を身に付けている。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5A0CE035"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相手のことをよく知るために，おすすめの国やその理由などについて書かれたものを読んで意味がわかっている。</w:t>
            </w:r>
          </w:p>
        </w:tc>
        <w:tc>
          <w:tcPr>
            <w:tcW w:w="3680" w:type="dxa"/>
            <w:tcBorders>
              <w:top w:val="single" w:sz="4" w:space="0" w:color="auto"/>
              <w:left w:val="single" w:sz="4" w:space="0" w:color="auto"/>
              <w:bottom w:val="single" w:sz="4" w:space="0" w:color="auto"/>
              <w:right w:val="single" w:sz="4" w:space="0" w:color="auto"/>
            </w:tcBorders>
            <w:hideMark/>
          </w:tcPr>
          <w:p w14:paraId="3B02494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2C3082A2" w14:textId="77777777" w:rsidTr="00EF0EC3">
        <w:trPr>
          <w:gridAfter w:val="3"/>
          <w:wAfter w:w="8120" w:type="dxa"/>
          <w:trHeight w:val="1665"/>
        </w:trPr>
        <w:tc>
          <w:tcPr>
            <w:tcW w:w="1400" w:type="dxa"/>
            <w:vMerge/>
            <w:tcBorders>
              <w:top w:val="single" w:sz="4" w:space="0" w:color="auto"/>
              <w:left w:val="single" w:sz="4" w:space="0" w:color="auto"/>
              <w:bottom w:val="nil"/>
              <w:right w:val="single" w:sz="4" w:space="0" w:color="auto"/>
            </w:tcBorders>
            <w:vAlign w:val="center"/>
            <w:hideMark/>
          </w:tcPr>
          <w:p w14:paraId="04CD14C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4AA32F12"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7151AD6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22FD964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757B2FC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〈知識〉主な言語材料について理解している。</w:t>
            </w:r>
            <w:r w:rsidRPr="00EF0EC3">
              <w:rPr>
                <w:rFonts w:ascii="UD デジタル 教科書体 NK-R" w:eastAsia="UD デジタル 教科書体 NK-R" w:hAnsi="游ゴシック" w:cs="ＭＳ Ｐゴシック" w:hint="eastAsia"/>
                <w:kern w:val="0"/>
                <w:sz w:val="22"/>
              </w:rPr>
              <w:br/>
              <w:t>〈技能〉おすすめの国でできることについて書き写す技能を身に付けている。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hideMark/>
          </w:tcPr>
          <w:p w14:paraId="11E4ED84"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c>
          <w:tcPr>
            <w:tcW w:w="3680" w:type="dxa"/>
            <w:tcBorders>
              <w:top w:val="single" w:sz="4" w:space="0" w:color="auto"/>
              <w:left w:val="single" w:sz="4" w:space="0" w:color="auto"/>
              <w:bottom w:val="single" w:sz="4" w:space="0" w:color="auto"/>
              <w:right w:val="single" w:sz="4" w:space="0" w:color="auto"/>
            </w:tcBorders>
            <w:hideMark/>
          </w:tcPr>
          <w:p w14:paraId="16789D20"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420C09DF"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77BC694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14:paraId="121F554F"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b/>
                <w:bCs/>
                <w:kern w:val="0"/>
                <w:sz w:val="22"/>
              </w:rPr>
              <w:t>Let</w:t>
            </w:r>
            <w:r w:rsidRPr="00EF0EC3">
              <w:rPr>
                <w:rFonts w:ascii="UD デジタル 教科書体 NK-R" w:eastAsia="UD デジタル 教科書体 NK-R" w:hAnsi="游ゴシック" w:cs="ＭＳ Ｐゴシック"/>
                <w:b/>
                <w:bCs/>
                <w:kern w:val="0"/>
                <w:sz w:val="22"/>
              </w:rPr>
              <w:t>’</w:t>
            </w:r>
            <w:r w:rsidRPr="00EF0EC3">
              <w:rPr>
                <w:rFonts w:ascii="UD デジタル 教科書体 NK-R" w:eastAsia="UD デジタル 教科書体 NK-R" w:hAnsi="游ゴシック" w:cs="ＭＳ Ｐゴシック"/>
                <w:b/>
                <w:bCs/>
                <w:kern w:val="0"/>
                <w:sz w:val="22"/>
              </w:rPr>
              <w:t xml:space="preserve">s </w:t>
            </w:r>
            <w:proofErr w:type="gramStart"/>
            <w:r w:rsidRPr="00EF0EC3">
              <w:rPr>
                <w:rFonts w:ascii="UD デジタル 教科書体 NK-R" w:eastAsia="UD デジタル 教科書体 NK-R" w:hAnsi="游ゴシック" w:cs="ＭＳ Ｐゴシック"/>
                <w:b/>
                <w:bCs/>
                <w:kern w:val="0"/>
                <w:sz w:val="22"/>
              </w:rPr>
              <w:t>Talk!:</w:t>
            </w:r>
            <w:proofErr w:type="gramEnd"/>
            <w:r w:rsidRPr="00EF0EC3">
              <w:rPr>
                <w:rFonts w:ascii="UD デジタル 教科書体 NK-R" w:eastAsia="UD デジタル 教科書体 NK-R" w:hAnsi="游ゴシック" w:cs="ＭＳ Ｐゴシック"/>
                <w:b/>
                <w:bCs/>
                <w:kern w:val="0"/>
                <w:sz w:val="22"/>
              </w:rPr>
              <w:t xml:space="preserve"> 先生と話をしよう。</w:t>
            </w:r>
            <w:r w:rsidRPr="00EF0EC3">
              <w:rPr>
                <w:rFonts w:ascii="UD デジタル 教科書体 NK-R" w:eastAsia="UD デジタル 教科書体 NK-R" w:hAnsi="游ゴシック" w:cs="ＭＳ Ｐゴシック" w:hint="eastAsia"/>
                <w:kern w:val="0"/>
                <w:sz w:val="22"/>
              </w:rPr>
              <w:br/>
            </w:r>
            <w:r w:rsidRPr="00EF0EC3">
              <w:rPr>
                <w:rFonts w:ascii="UD デジタル 教科書体 NK-R" w:eastAsia="UD デジタル 教科書体 NK-R" w:hAnsi="游ゴシック" w:cs="ＭＳ Ｐゴシック"/>
                <w:kern w:val="0"/>
                <w:sz w:val="22"/>
              </w:rPr>
              <w:t>互いのことをよく知るために，行きたい国やそこでしたいこと，夏休みの思い出などについて，尋ねたり答えたりして伝え合うことができる。</w:t>
            </w:r>
          </w:p>
        </w:tc>
        <w:tc>
          <w:tcPr>
            <w:tcW w:w="620" w:type="dxa"/>
            <w:vMerge/>
            <w:tcBorders>
              <w:top w:val="single" w:sz="4" w:space="0" w:color="auto"/>
              <w:left w:val="single" w:sz="4" w:space="0" w:color="auto"/>
              <w:bottom w:val="nil"/>
              <w:right w:val="single" w:sz="4" w:space="0" w:color="auto"/>
            </w:tcBorders>
            <w:vAlign w:val="center"/>
            <w:hideMark/>
          </w:tcPr>
          <w:p w14:paraId="5718781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46BF5E5B"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話すこと</w:t>
            </w:r>
            <w:r w:rsidRPr="00EF0EC3">
              <w:rPr>
                <w:rFonts w:ascii="UD デジタル 教科書体 NK-R" w:eastAsia="UD デジタル 教科書体 NK-R" w:hAnsi="游ゴシック" w:cs="ＭＳ Ｐゴシック" w:hint="eastAsia"/>
                <w:kern w:val="0"/>
                <w:sz w:val="22"/>
              </w:rPr>
              <w:br/>
              <w:t>[やり取り]</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6939CE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EF0EC3">
              <w:rPr>
                <w:rFonts w:ascii="UD デジタル 教科書体 NK-R" w:eastAsia="UD デジタル 教科書体 NK-R" w:hAnsi="游ゴシック" w:cs="ＭＳ Ｐゴシック" w:hint="eastAsia"/>
                <w:kern w:val="0"/>
                <w:sz w:val="22"/>
              </w:rPr>
              <w:br/>
              <w:t>〈技能〉自分や相手のことなどについて，これまでに学習した言語材料を用いて，尋ねたり答えたりして伝え合う技能を身に付けている。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57F72D92"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互いのことをよく知るために，行きたい国やそこでしたいこと，夏休みの思い出などについて，尋ねたり答えたりして伝え合っている。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409C2A35"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互いのことをよく知るために，行きたい国やそこでしたいこと，夏休みの思い出などについて，尋ねたり答えたりして伝え合おうとしている。</w:t>
            </w:r>
          </w:p>
        </w:tc>
      </w:tr>
      <w:tr w:rsidR="00EF0EC3" w:rsidRPr="00EF0EC3" w14:paraId="40D8A590" w14:textId="77777777" w:rsidTr="00EF0EC3">
        <w:trPr>
          <w:trHeight w:val="960"/>
        </w:trPr>
        <w:tc>
          <w:tcPr>
            <w:tcW w:w="1400" w:type="dxa"/>
            <w:tcBorders>
              <w:top w:val="single" w:sz="4" w:space="0" w:color="auto"/>
              <w:left w:val="single" w:sz="4" w:space="0" w:color="auto"/>
              <w:bottom w:val="single" w:sz="4" w:space="0" w:color="auto"/>
              <w:right w:val="single" w:sz="4" w:space="0" w:color="auto"/>
            </w:tcBorders>
            <w:vAlign w:val="center"/>
            <w:hideMark/>
          </w:tcPr>
          <w:p w14:paraId="4E09C36B"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Our World</w:t>
            </w:r>
            <w:r w:rsidRPr="00EF0EC3">
              <w:rPr>
                <w:rFonts w:ascii="ＭＳ 明朝" w:eastAsia="ＭＳ 明朝" w:hAnsi="ＭＳ 明朝" w:cs="ＭＳ 明朝" w:hint="eastAsia"/>
                <w:color w:val="000000"/>
                <w:kern w:val="0"/>
                <w:sz w:val="20"/>
                <w:szCs w:val="20"/>
              </w:rPr>
              <w:t>➁</w:t>
            </w:r>
          </w:p>
        </w:tc>
        <w:tc>
          <w:tcPr>
            <w:tcW w:w="4420" w:type="dxa"/>
            <w:tcBorders>
              <w:top w:val="single" w:sz="4" w:space="0" w:color="auto"/>
              <w:left w:val="single" w:sz="4" w:space="0" w:color="auto"/>
              <w:bottom w:val="nil"/>
              <w:right w:val="single" w:sz="4" w:space="0" w:color="auto"/>
            </w:tcBorders>
            <w:vAlign w:val="center"/>
            <w:hideMark/>
          </w:tcPr>
          <w:p w14:paraId="679AC45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世界遺産</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さまざまな国の世界遺産について知る。</w:t>
            </w:r>
          </w:p>
        </w:tc>
        <w:tc>
          <w:tcPr>
            <w:tcW w:w="620" w:type="dxa"/>
            <w:vMerge/>
            <w:tcBorders>
              <w:top w:val="single" w:sz="4" w:space="0" w:color="auto"/>
              <w:left w:val="single" w:sz="4" w:space="0" w:color="auto"/>
              <w:bottom w:val="nil"/>
              <w:right w:val="single" w:sz="4" w:space="0" w:color="auto"/>
            </w:tcBorders>
            <w:vAlign w:val="center"/>
            <w:hideMark/>
          </w:tcPr>
          <w:p w14:paraId="376B7A6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4420" w:type="dxa"/>
            <w:gridSpan w:val="2"/>
            <w:tcBorders>
              <w:top w:val="single" w:sz="4" w:space="0" w:color="auto"/>
              <w:left w:val="single" w:sz="4" w:space="0" w:color="auto"/>
              <w:bottom w:val="single" w:sz="4" w:space="0" w:color="auto"/>
              <w:right w:val="single" w:sz="4" w:space="0" w:color="auto"/>
            </w:tcBorders>
            <w:hideMark/>
          </w:tcPr>
          <w:p w14:paraId="3144773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既習の表現</w:t>
            </w:r>
          </w:p>
        </w:tc>
        <w:tc>
          <w:tcPr>
            <w:tcW w:w="3700" w:type="dxa"/>
            <w:gridSpan w:val="2"/>
            <w:tcBorders>
              <w:top w:val="single" w:sz="4" w:space="0" w:color="auto"/>
              <w:left w:val="single" w:sz="4" w:space="0" w:color="auto"/>
              <w:bottom w:val="single" w:sz="4" w:space="0" w:color="auto"/>
              <w:right w:val="single" w:sz="4" w:space="0" w:color="auto"/>
            </w:tcBorders>
            <w:hideMark/>
          </w:tcPr>
          <w:p w14:paraId="2A9F88F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既習の語句</w:t>
            </w:r>
          </w:p>
        </w:tc>
        <w:tc>
          <w:tcPr>
            <w:tcW w:w="1300" w:type="dxa"/>
            <w:tcBorders>
              <w:top w:val="single" w:sz="4" w:space="0" w:color="auto"/>
              <w:left w:val="single" w:sz="4" w:space="0" w:color="auto"/>
              <w:bottom w:val="single" w:sz="4" w:space="0" w:color="auto"/>
              <w:right w:val="nil"/>
              <w:tr2bl w:val="single" w:sz="4" w:space="0" w:color="auto"/>
            </w:tcBorders>
            <w:vAlign w:val="center"/>
            <w:hideMark/>
          </w:tcPr>
          <w:p w14:paraId="45559CA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5360" w:type="dxa"/>
            <w:gridSpan w:val="3"/>
            <w:tcBorders>
              <w:top w:val="single" w:sz="4" w:space="0" w:color="auto"/>
              <w:left w:val="single" w:sz="4" w:space="0" w:color="auto"/>
              <w:bottom w:val="single" w:sz="4" w:space="0" w:color="auto"/>
              <w:right w:val="single" w:sz="4" w:space="0" w:color="auto"/>
              <w:tr2bl w:val="single" w:sz="4" w:space="0" w:color="auto"/>
            </w:tcBorders>
            <w:vAlign w:val="center"/>
            <w:hideMark/>
          </w:tcPr>
          <w:p w14:paraId="0068A737"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tcBorders>
              <w:top w:val="single" w:sz="4" w:space="0" w:color="auto"/>
              <w:left w:val="single" w:sz="4" w:space="0" w:color="auto"/>
              <w:bottom w:val="single" w:sz="4" w:space="0" w:color="auto"/>
              <w:right w:val="single" w:sz="4" w:space="0" w:color="auto"/>
              <w:tr2bl w:val="single" w:sz="4" w:space="0" w:color="auto"/>
            </w:tcBorders>
            <w:vAlign w:val="center"/>
            <w:hideMark/>
          </w:tcPr>
          <w:p w14:paraId="49E3A0F4"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tcBorders>
              <w:top w:val="single" w:sz="4" w:space="0" w:color="auto"/>
              <w:left w:val="single" w:sz="4" w:space="0" w:color="auto"/>
              <w:bottom w:val="single" w:sz="4" w:space="0" w:color="auto"/>
              <w:right w:val="single" w:sz="4" w:space="0" w:color="auto"/>
              <w:tr2bl w:val="single" w:sz="4" w:space="0" w:color="auto"/>
            </w:tcBorders>
            <w:vAlign w:val="center"/>
            <w:hideMark/>
          </w:tcPr>
          <w:p w14:paraId="3CA27E6B" w14:textId="77777777" w:rsidR="00EF0EC3" w:rsidRPr="00EF0EC3" w:rsidRDefault="00EF0EC3" w:rsidP="00EF0EC3">
            <w:pPr>
              <w:widowControl/>
              <w:jc w:val="center"/>
              <w:rPr>
                <w:rFonts w:ascii="Times New Roman" w:eastAsia="Times New Roman" w:hAnsi="Times New Roman" w:cs="Times New Roman"/>
                <w:kern w:val="0"/>
                <w:sz w:val="20"/>
                <w:szCs w:val="20"/>
              </w:rPr>
            </w:pPr>
          </w:p>
        </w:tc>
      </w:tr>
      <w:tr w:rsidR="00EF0EC3" w:rsidRPr="00EF0EC3" w14:paraId="79B7BCFE" w14:textId="77777777" w:rsidTr="00EF0EC3">
        <w:trPr>
          <w:gridAfter w:val="3"/>
          <w:wAfter w:w="8120" w:type="dxa"/>
          <w:trHeight w:val="2520"/>
        </w:trPr>
        <w:tc>
          <w:tcPr>
            <w:tcW w:w="1400" w:type="dxa"/>
            <w:vMerge w:val="restart"/>
            <w:tcBorders>
              <w:top w:val="single" w:sz="4" w:space="0" w:color="auto"/>
              <w:left w:val="single" w:sz="4" w:space="0" w:color="auto"/>
              <w:bottom w:val="nil"/>
              <w:right w:val="single" w:sz="4" w:space="0" w:color="auto"/>
            </w:tcBorders>
            <w:vAlign w:val="center"/>
            <w:hideMark/>
          </w:tcPr>
          <w:p w14:paraId="0ABC025E"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lastRenderedPageBreak/>
              <w:t>7</w:t>
            </w:r>
          </w:p>
        </w:tc>
        <w:tc>
          <w:tcPr>
            <w:tcW w:w="4420" w:type="dxa"/>
            <w:vMerge w:val="restart"/>
            <w:tcBorders>
              <w:top w:val="single" w:sz="4" w:space="0" w:color="auto"/>
              <w:left w:val="single" w:sz="4" w:space="0" w:color="auto"/>
              <w:bottom w:val="nil"/>
              <w:right w:val="single" w:sz="4" w:space="0" w:color="auto"/>
            </w:tcBorders>
            <w:vAlign w:val="center"/>
            <w:hideMark/>
          </w:tcPr>
          <w:p w14:paraId="69B38EA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My Dream</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将来の夢を発表しよう。</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相手のことをよく知るために，将来の夢やその理由などについて，具体的な情報を聞き取ったり，短い話を聞いて概要を捉えたり，自分のことをよく知ってもらうために，内容を整理した上で，自分の考えや気持ちなどを含めて話したり，例文を参考に書いたりすることができ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道，特，総，キャリア</w:t>
            </w:r>
          </w:p>
        </w:tc>
        <w:tc>
          <w:tcPr>
            <w:tcW w:w="620" w:type="dxa"/>
            <w:vMerge w:val="restart"/>
            <w:tcBorders>
              <w:top w:val="single" w:sz="4" w:space="0" w:color="auto"/>
              <w:left w:val="single" w:sz="4" w:space="0" w:color="auto"/>
              <w:bottom w:val="nil"/>
              <w:right w:val="single" w:sz="4" w:space="0" w:color="auto"/>
            </w:tcBorders>
            <w:vAlign w:val="center"/>
            <w:hideMark/>
          </w:tcPr>
          <w:p w14:paraId="2873EFC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833CF91"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36AED25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〈知識〉What do you want to be</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want to be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like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want to ～.及びその関連語句（以下，主な言語材料）などについて理解している。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〈技能〉将来の夢やその理由について，具体的な情報を聞き取ったり，短い話を聞いて概要を捉えたりする技能を身に付けている。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BC955D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相手のことをよく知るために，将来の夢やその理由について，具体的な情報を聞き取ったり，短い話を聞いて概要を捉えたりしている。</w:t>
            </w:r>
          </w:p>
        </w:tc>
        <w:tc>
          <w:tcPr>
            <w:tcW w:w="3680" w:type="dxa"/>
            <w:tcBorders>
              <w:top w:val="single" w:sz="4" w:space="0" w:color="auto"/>
              <w:left w:val="single" w:sz="4" w:space="0" w:color="auto"/>
              <w:bottom w:val="single" w:sz="4" w:space="0" w:color="auto"/>
              <w:right w:val="single" w:sz="4" w:space="0" w:color="auto"/>
            </w:tcBorders>
            <w:hideMark/>
          </w:tcPr>
          <w:p w14:paraId="25EFC07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3648C11A"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0A573A7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4F6A0992"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31FDFDE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5CBDDDCC"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7AF2BCA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〈技能〉将来の夢やその理由について，主な言語材料を用いて，自分の考えや気持ちなどを含めて話す技能を身に付けている。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4D3CB2A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自分のことをよく知ってもらうために，将来の夢やその理由などについて，内容を整理した上で，自分の考えや気持ちなどを含めて話している。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2C9DA17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自分のことをよく知ってもらうために，将来の夢やその理由などについて，内容を整理した上で，自分の考えや気持ちなどを含めて話そうとしている。</w:t>
            </w:r>
          </w:p>
        </w:tc>
      </w:tr>
      <w:tr w:rsidR="00EF0EC3" w:rsidRPr="00EF0EC3" w14:paraId="066B7401"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418B298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12C54B42"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35E4D85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2F3FE0F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40A517A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〈技能〉将来の夢やその理由について，主な言語材料を用いて，自分の考えや気持ちなどを含めて書く技能を身に付けている。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1888370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自分のことをよく知ってもらうために，将来の夢やその理由などについて，例文を参考に自分の考えや気持ちなどを含めて書いている。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3CB4FD7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自分のことをよく知ってもらうために，将来の夢やその理由などについて，例文を参考に自分の考えや気持ちなどを含めて書こうとしている。</w:t>
            </w:r>
          </w:p>
        </w:tc>
      </w:tr>
      <w:tr w:rsidR="00EF0EC3" w:rsidRPr="00EF0EC3" w14:paraId="15C2553E" w14:textId="77777777" w:rsidTr="00EF0EC3">
        <w:trPr>
          <w:gridAfter w:val="3"/>
          <w:wAfter w:w="8120" w:type="dxa"/>
          <w:trHeight w:val="2520"/>
        </w:trPr>
        <w:tc>
          <w:tcPr>
            <w:tcW w:w="1400" w:type="dxa"/>
            <w:vMerge w:val="restart"/>
            <w:tcBorders>
              <w:top w:val="single" w:sz="4" w:space="0" w:color="auto"/>
              <w:left w:val="single" w:sz="4" w:space="0" w:color="auto"/>
              <w:bottom w:val="nil"/>
              <w:right w:val="single" w:sz="4" w:space="0" w:color="auto"/>
            </w:tcBorders>
            <w:vAlign w:val="center"/>
            <w:hideMark/>
          </w:tcPr>
          <w:p w14:paraId="40A2E334"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8</w:t>
            </w:r>
          </w:p>
        </w:tc>
        <w:tc>
          <w:tcPr>
            <w:tcW w:w="4420" w:type="dxa"/>
            <w:vMerge w:val="restart"/>
            <w:tcBorders>
              <w:top w:val="single" w:sz="4" w:space="0" w:color="auto"/>
              <w:left w:val="single" w:sz="4" w:space="0" w:color="auto"/>
              <w:bottom w:val="nil"/>
              <w:right w:val="single" w:sz="4" w:space="0" w:color="auto"/>
            </w:tcBorders>
            <w:vAlign w:val="center"/>
            <w:hideMark/>
          </w:tcPr>
          <w:p w14:paraId="43F30D9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My Junior High School Life</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b/>
                <w:bCs/>
                <w:color w:val="000000"/>
                <w:kern w:val="0"/>
                <w:sz w:val="24"/>
                <w:szCs w:val="24"/>
              </w:rPr>
              <w:t>中学校生活でしたいことやがんばりたいことを伝えよう。</w:t>
            </w:r>
            <w:r w:rsidRPr="00EF0EC3">
              <w:rPr>
                <w:rFonts w:ascii="UD デジタル 教科書体 NK-R" w:eastAsia="UD デジタル 教科書体 NK-R" w:hAnsi="游ゴシック" w:cs="ＭＳ Ｐゴシック" w:hint="eastAsia"/>
                <w:b/>
                <w:bCs/>
                <w:color w:val="000000"/>
                <w:kern w:val="0"/>
                <w:sz w:val="24"/>
                <w:szCs w:val="24"/>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自分のことをよく知ってもらうために，中学校生活など将来や今の自分のことについて，内容を整理した上で，自分の考えや気持ちなどを含めて話したり，例文を参考に書いたりすることができる。また，相手のことをよく知るために，中学校生活など将来や今の自分のことについて書かれたものを読んで意味がわかる。</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道，特，総，キャリア</w:t>
            </w:r>
          </w:p>
        </w:tc>
        <w:tc>
          <w:tcPr>
            <w:tcW w:w="620" w:type="dxa"/>
            <w:vMerge w:val="restart"/>
            <w:tcBorders>
              <w:top w:val="single" w:sz="4" w:space="0" w:color="auto"/>
              <w:left w:val="single" w:sz="4" w:space="0" w:color="auto"/>
              <w:bottom w:val="nil"/>
              <w:right w:val="single" w:sz="4" w:space="0" w:color="auto"/>
            </w:tcBorders>
            <w:vAlign w:val="center"/>
            <w:hideMark/>
          </w:tcPr>
          <w:p w14:paraId="5E5C5F0C"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8</w:t>
            </w:r>
          </w:p>
        </w:tc>
        <w:tc>
          <w:tcPr>
            <w:tcW w:w="1300" w:type="dxa"/>
            <w:tcBorders>
              <w:top w:val="single" w:sz="4" w:space="0" w:color="auto"/>
              <w:left w:val="single" w:sz="4" w:space="0" w:color="auto"/>
              <w:bottom w:val="single" w:sz="4" w:space="0" w:color="auto"/>
              <w:right w:val="single" w:sz="4" w:space="0" w:color="auto"/>
            </w:tcBorders>
            <w:vAlign w:val="center"/>
            <w:hideMark/>
          </w:tcPr>
          <w:p w14:paraId="62172EA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読むこと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2E648FC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〈知識〉I want to join ～</w:t>
            </w:r>
            <w:proofErr w:type="gramStart"/>
            <w:r w:rsidRPr="00EF0EC3">
              <w:rPr>
                <w:rFonts w:ascii="UD デジタル 教科書体 NK-R" w:eastAsia="UD デジタル 教科書体 NK-R" w:hAnsi="游ゴシック" w:cs="ＭＳ Ｐゴシック" w:hint="eastAsia"/>
                <w:color w:val="000000"/>
                <w:kern w:val="0"/>
                <w:sz w:val="22"/>
              </w:rPr>
              <w:t>.,</w:t>
            </w:r>
            <w:proofErr w:type="gramEnd"/>
            <w:r w:rsidRPr="00EF0EC3">
              <w:rPr>
                <w:rFonts w:ascii="UD デジタル 教科書体 NK-R" w:eastAsia="UD デジタル 教科書体 NK-R" w:hAnsi="游ゴシック" w:cs="ＭＳ Ｐゴシック" w:hint="eastAsia"/>
                <w:color w:val="000000"/>
                <w:kern w:val="0"/>
                <w:sz w:val="22"/>
              </w:rPr>
              <w:t xml:space="preserve"> I want to study ～.などの表現及びその関連語句（以下，主な言語材料）などについて理解している。</w:t>
            </w:r>
            <w:r w:rsidRPr="00EF0EC3">
              <w:rPr>
                <w:rFonts w:ascii="UD デジタル 教科書体 NK-R" w:eastAsia="UD デジタル 教科書体 NK-R" w:hAnsi="游ゴシック" w:cs="ＭＳ Ｐゴシック" w:hint="eastAsia"/>
                <w:color w:val="000000"/>
                <w:kern w:val="0"/>
                <w:sz w:val="22"/>
              </w:rPr>
              <w:br/>
              <w:t>〈技能〉中学校生活など将来や今の自分のことについて，主な言語材料を用いて書かれたものを読んで意味がわかるために必要な技能を身に付けている。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2EDD05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相手のことをよく知るために，中学校生活など将来や今の自分のことについて書かれたものを読んで意味がわかっている。</w:t>
            </w:r>
          </w:p>
        </w:tc>
        <w:tc>
          <w:tcPr>
            <w:tcW w:w="3680" w:type="dxa"/>
            <w:tcBorders>
              <w:top w:val="single" w:sz="4" w:space="0" w:color="auto"/>
              <w:left w:val="single" w:sz="4" w:space="0" w:color="auto"/>
              <w:bottom w:val="single" w:sz="4" w:space="0" w:color="auto"/>
              <w:right w:val="single" w:sz="4" w:space="0" w:color="auto"/>
            </w:tcBorders>
            <w:hideMark/>
          </w:tcPr>
          <w:p w14:paraId="585D7E47"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3D61E553"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31CB756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6562BD6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180967A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402274A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話すこと</w:t>
            </w:r>
            <w:r w:rsidRPr="00EF0EC3">
              <w:rPr>
                <w:rFonts w:ascii="UD デジタル 教科書体 NK-R" w:eastAsia="UD デジタル 教科書体 NK-R" w:hAnsi="游ゴシック" w:cs="ＭＳ Ｐゴシック" w:hint="eastAsia"/>
                <w:color w:val="000000"/>
                <w:kern w:val="0"/>
                <w:sz w:val="22"/>
              </w:rPr>
              <w:br/>
              <w:t>[発表]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04E0EFC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〈技能〉中学校生活など将来や今の自分のことについて，主な言語材料を用いて，自分の考えや気持ちなどを含めて話す技能を身に付けている。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445C3E8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自分のことをよく知ってもらうために，中学校生活など将来や今の自分のことについて，内容を整理した上で，自分の考えや気持ちなどを含めて話している。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21D682BA"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自分のことをよく知ってもらうために，中学校生活など将来や今の自分のことについて，内容を整理した上で，自分の考えや気持ちなどを含めて話そうとしている。</w:t>
            </w:r>
          </w:p>
        </w:tc>
      </w:tr>
      <w:tr w:rsidR="00EF0EC3" w:rsidRPr="00EF0EC3" w14:paraId="3D0E34A9"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05126BE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2EC11E9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620" w:type="dxa"/>
            <w:vMerge/>
            <w:tcBorders>
              <w:top w:val="single" w:sz="4" w:space="0" w:color="auto"/>
              <w:left w:val="single" w:sz="4" w:space="0" w:color="auto"/>
              <w:bottom w:val="nil"/>
              <w:right w:val="single" w:sz="4" w:space="0" w:color="auto"/>
            </w:tcBorders>
            <w:vAlign w:val="center"/>
            <w:hideMark/>
          </w:tcPr>
          <w:p w14:paraId="41BFFCEC"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09B46600"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68B9B21E"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〈知識〉主な言語材料について理解している。</w:t>
            </w:r>
            <w:r w:rsidRPr="00EF0EC3">
              <w:rPr>
                <w:rFonts w:ascii="UD デジタル 教科書体 NK-R" w:eastAsia="UD デジタル 教科書体 NK-R" w:hAnsi="游ゴシック" w:cs="ＭＳ Ｐゴシック" w:hint="eastAsia"/>
                <w:color w:val="000000"/>
                <w:kern w:val="0"/>
                <w:sz w:val="22"/>
              </w:rPr>
              <w:br/>
              <w:t>〈技能〉中学校生活など将来や今の自分のことについて，主な言語材料を用いて，自分の考えや気持ちなどを含めて書く技能を身に付けている。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36F3088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自分のことをよく知ってもらうために，中学校生活など将来や今の自分のことについて，</w:t>
            </w:r>
            <w:r w:rsidRPr="00EF0EC3">
              <w:rPr>
                <w:rFonts w:ascii="UD デジタル 教科書体 NK-R" w:eastAsia="UD デジタル 教科書体 NK-R" w:hAnsi="游ゴシック" w:cs="ＭＳ Ｐゴシック"/>
                <w:kern w:val="0"/>
                <w:sz w:val="22"/>
              </w:rPr>
              <w:t>例文を参考に自分の考えや気持ちなどを含めて</w:t>
            </w:r>
            <w:r w:rsidRPr="00EF0EC3">
              <w:rPr>
                <w:rFonts w:ascii="UD デジタル 教科書体 NK-R" w:eastAsia="UD デジタル 教科書体 NK-R" w:hAnsi="游ゴシック" w:cs="ＭＳ Ｐゴシック"/>
                <w:color w:val="000000"/>
                <w:kern w:val="0"/>
                <w:sz w:val="22"/>
              </w:rPr>
              <w:t>書いている。</w:t>
            </w:r>
          </w:p>
        </w:tc>
        <w:tc>
          <w:tcPr>
            <w:tcW w:w="3680" w:type="dxa"/>
            <w:tcBorders>
              <w:top w:val="single" w:sz="4" w:space="0" w:color="auto"/>
              <w:left w:val="single" w:sz="4" w:space="0" w:color="auto"/>
              <w:bottom w:val="single" w:sz="4" w:space="0" w:color="auto"/>
              <w:right w:val="single" w:sz="4" w:space="0" w:color="auto"/>
            </w:tcBorders>
            <w:hideMark/>
          </w:tcPr>
          <w:p w14:paraId="2499D85D"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※本単元では記録に残す評価は行わない。</w:t>
            </w:r>
          </w:p>
        </w:tc>
      </w:tr>
      <w:tr w:rsidR="00EF0EC3" w:rsidRPr="00EF0EC3" w14:paraId="7960CF5E" w14:textId="77777777" w:rsidTr="00EF0EC3">
        <w:trPr>
          <w:gridAfter w:val="3"/>
          <w:wAfter w:w="8120" w:type="dxa"/>
          <w:trHeight w:val="1665"/>
        </w:trPr>
        <w:tc>
          <w:tcPr>
            <w:tcW w:w="1400" w:type="dxa"/>
            <w:vMerge w:val="restart"/>
            <w:tcBorders>
              <w:top w:val="single" w:sz="4" w:space="0" w:color="auto"/>
              <w:left w:val="single" w:sz="4" w:space="0" w:color="auto"/>
              <w:bottom w:val="nil"/>
              <w:right w:val="single" w:sz="4" w:space="0" w:color="auto"/>
            </w:tcBorders>
            <w:vAlign w:val="center"/>
            <w:hideMark/>
          </w:tcPr>
          <w:p w14:paraId="5D43A46A"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lastRenderedPageBreak/>
              <w:t>Let’s Check③</w:t>
            </w:r>
          </w:p>
        </w:tc>
        <w:tc>
          <w:tcPr>
            <w:tcW w:w="4420" w:type="dxa"/>
            <w:vMerge w:val="restart"/>
            <w:tcBorders>
              <w:top w:val="single" w:sz="4" w:space="0" w:color="auto"/>
              <w:left w:val="single" w:sz="4" w:space="0" w:color="auto"/>
              <w:bottom w:val="nil"/>
              <w:right w:val="single" w:sz="4" w:space="0" w:color="auto"/>
            </w:tcBorders>
            <w:vAlign w:val="center"/>
            <w:hideMark/>
          </w:tcPr>
          <w:p w14:paraId="070750A6"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4"/>
                <w:szCs w:val="24"/>
              </w:rPr>
            </w:pPr>
            <w:r w:rsidRPr="00EF0EC3">
              <w:rPr>
                <w:rFonts w:ascii="UD デジタル 教科書体 NK-R" w:eastAsia="UD デジタル 教科書体 NK-R" w:hAnsi="游ゴシック" w:cs="ＭＳ Ｐゴシック"/>
                <w:b/>
                <w:bCs/>
                <w:kern w:val="0"/>
                <w:sz w:val="24"/>
                <w:szCs w:val="24"/>
              </w:rPr>
              <w:t>Questions: 卒業を前に</w:t>
            </w:r>
            <w:r w:rsidRPr="00EF0EC3">
              <w:rPr>
                <w:rFonts w:ascii="UD デジタル 教科書体 NK-R" w:eastAsia="UD デジタル 教科書体 NK-R" w:hAnsi="游ゴシック" w:cs="ＭＳ Ｐゴシック" w:hint="eastAsia"/>
                <w:kern w:val="0"/>
                <w:sz w:val="24"/>
                <w:szCs w:val="24"/>
              </w:rPr>
              <w:br/>
            </w:r>
            <w:r w:rsidRPr="00EF0EC3">
              <w:rPr>
                <w:rFonts w:ascii="UD デジタル 教科書体 NK-R" w:eastAsia="UD デジタル 教科書体 NK-R" w:hAnsi="游ゴシック" w:cs="ＭＳ Ｐゴシック"/>
                <w:kern w:val="0"/>
                <w:sz w:val="22"/>
              </w:rPr>
              <w:t>相手のことをよく知るために，大切にしているものについての短い話を聞いて概要を捉えることができる。また，相手のことをよく知るために，小学校生活や将来の夢，中学校生活でしたいことについて書かれたものを読んで意味がわかる。また，自分のことをよく知ってもらうために，例文を参考に自分について書くことができる。</w:t>
            </w:r>
          </w:p>
        </w:tc>
        <w:tc>
          <w:tcPr>
            <w:tcW w:w="620" w:type="dxa"/>
            <w:vMerge w:val="restart"/>
            <w:tcBorders>
              <w:top w:val="single" w:sz="4" w:space="0" w:color="auto"/>
              <w:left w:val="single" w:sz="4" w:space="0" w:color="auto"/>
              <w:bottom w:val="nil"/>
              <w:right w:val="single" w:sz="4" w:space="0" w:color="auto"/>
            </w:tcBorders>
            <w:vAlign w:val="center"/>
            <w:hideMark/>
          </w:tcPr>
          <w:p w14:paraId="3EADB77D"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hint="eastAsia"/>
                <w:color w:val="000000"/>
                <w:kern w:val="0"/>
                <w:sz w:val="22"/>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8C413D5"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聞くこと</w:t>
            </w:r>
          </w:p>
        </w:tc>
        <w:tc>
          <w:tcPr>
            <w:tcW w:w="5360" w:type="dxa"/>
            <w:gridSpan w:val="2"/>
            <w:tcBorders>
              <w:top w:val="single" w:sz="4" w:space="0" w:color="auto"/>
              <w:left w:val="single" w:sz="4" w:space="0" w:color="auto"/>
              <w:bottom w:val="single" w:sz="4" w:space="0" w:color="auto"/>
              <w:right w:val="single" w:sz="4" w:space="0" w:color="auto"/>
            </w:tcBorders>
            <w:hideMark/>
          </w:tcPr>
          <w:p w14:paraId="1539BF0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36231B4"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相手のことをよく知るために，大切にしているものについての短い話を聞いて概要を捉えている。</w:t>
            </w:r>
          </w:p>
        </w:tc>
        <w:tc>
          <w:tcPr>
            <w:tcW w:w="3680" w:type="dxa"/>
            <w:tcBorders>
              <w:top w:val="single" w:sz="4" w:space="0" w:color="auto"/>
              <w:left w:val="single" w:sz="4" w:space="0" w:color="auto"/>
              <w:bottom w:val="single" w:sz="4" w:space="0" w:color="auto"/>
              <w:right w:val="single" w:sz="4" w:space="0" w:color="auto"/>
            </w:tcBorders>
            <w:hideMark/>
          </w:tcPr>
          <w:p w14:paraId="4919AF24"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69FC5EAE" w14:textId="77777777" w:rsidTr="00EF0EC3">
        <w:trPr>
          <w:gridAfter w:val="3"/>
          <w:wAfter w:w="8120" w:type="dxa"/>
          <w:trHeight w:val="2235"/>
        </w:trPr>
        <w:tc>
          <w:tcPr>
            <w:tcW w:w="1400" w:type="dxa"/>
            <w:vMerge/>
            <w:tcBorders>
              <w:top w:val="single" w:sz="4" w:space="0" w:color="auto"/>
              <w:left w:val="single" w:sz="4" w:space="0" w:color="auto"/>
              <w:bottom w:val="nil"/>
              <w:right w:val="single" w:sz="4" w:space="0" w:color="auto"/>
            </w:tcBorders>
            <w:vAlign w:val="center"/>
            <w:hideMark/>
          </w:tcPr>
          <w:p w14:paraId="2DCECD1B"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719F464B"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4"/>
                <w:szCs w:val="24"/>
              </w:rPr>
            </w:pPr>
          </w:p>
        </w:tc>
        <w:tc>
          <w:tcPr>
            <w:tcW w:w="620" w:type="dxa"/>
            <w:vMerge/>
            <w:tcBorders>
              <w:top w:val="single" w:sz="4" w:space="0" w:color="auto"/>
              <w:left w:val="single" w:sz="4" w:space="0" w:color="auto"/>
              <w:bottom w:val="nil"/>
              <w:right w:val="single" w:sz="4" w:space="0" w:color="auto"/>
            </w:tcBorders>
            <w:vAlign w:val="center"/>
            <w:hideMark/>
          </w:tcPr>
          <w:p w14:paraId="0658A203"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3E5A5D30"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読むこと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2BB5DC4C"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EF0EC3">
              <w:rPr>
                <w:rFonts w:ascii="UD デジタル 教科書体 NK-R" w:eastAsia="UD デジタル 教科書体 NK-R" w:hAnsi="游ゴシック" w:cs="ＭＳ Ｐゴシック" w:hint="eastAsia"/>
                <w:kern w:val="0"/>
                <w:sz w:val="22"/>
              </w:rPr>
              <w:br/>
              <w:t>〈技能〉将来の夢や小学校生活の思い出，中学校生活でしたいことなどについて読んで意味がわかるために必要な技能を身に付けている。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7AD10BA0"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相手のことをよく知るために，将来の夢や小学校生活の思い出，中学校生活でしたいことなどについて書かれたものを読んで意味がわかっている。</w:t>
            </w:r>
          </w:p>
        </w:tc>
        <w:tc>
          <w:tcPr>
            <w:tcW w:w="3680" w:type="dxa"/>
            <w:tcBorders>
              <w:top w:val="single" w:sz="4" w:space="0" w:color="auto"/>
              <w:left w:val="single" w:sz="4" w:space="0" w:color="auto"/>
              <w:bottom w:val="single" w:sz="4" w:space="0" w:color="auto"/>
              <w:right w:val="single" w:sz="4" w:space="0" w:color="auto"/>
            </w:tcBorders>
            <w:hideMark/>
          </w:tcPr>
          <w:p w14:paraId="40B7E5EC"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52CF6A14" w14:textId="77777777" w:rsidTr="00EF0EC3">
        <w:trPr>
          <w:gridAfter w:val="3"/>
          <w:wAfter w:w="8120" w:type="dxa"/>
          <w:trHeight w:val="1950"/>
        </w:trPr>
        <w:tc>
          <w:tcPr>
            <w:tcW w:w="1400" w:type="dxa"/>
            <w:vMerge/>
            <w:tcBorders>
              <w:top w:val="single" w:sz="4" w:space="0" w:color="auto"/>
              <w:left w:val="single" w:sz="4" w:space="0" w:color="auto"/>
              <w:bottom w:val="nil"/>
              <w:right w:val="single" w:sz="4" w:space="0" w:color="auto"/>
            </w:tcBorders>
            <w:vAlign w:val="center"/>
            <w:hideMark/>
          </w:tcPr>
          <w:p w14:paraId="6E9595B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vMerge/>
            <w:tcBorders>
              <w:top w:val="single" w:sz="4" w:space="0" w:color="auto"/>
              <w:left w:val="single" w:sz="4" w:space="0" w:color="auto"/>
              <w:bottom w:val="nil"/>
              <w:right w:val="single" w:sz="4" w:space="0" w:color="auto"/>
            </w:tcBorders>
            <w:vAlign w:val="center"/>
            <w:hideMark/>
          </w:tcPr>
          <w:p w14:paraId="7B9DC3B4"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4"/>
                <w:szCs w:val="24"/>
              </w:rPr>
            </w:pPr>
          </w:p>
        </w:tc>
        <w:tc>
          <w:tcPr>
            <w:tcW w:w="620" w:type="dxa"/>
            <w:vMerge/>
            <w:tcBorders>
              <w:top w:val="single" w:sz="4" w:space="0" w:color="auto"/>
              <w:left w:val="single" w:sz="4" w:space="0" w:color="auto"/>
              <w:bottom w:val="nil"/>
              <w:right w:val="single" w:sz="4" w:space="0" w:color="auto"/>
            </w:tcBorders>
            <w:vAlign w:val="center"/>
            <w:hideMark/>
          </w:tcPr>
          <w:p w14:paraId="6E69C700"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7E9E3E73"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書くこと</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17CEAD8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EF0EC3">
              <w:rPr>
                <w:rFonts w:ascii="UD デジタル 教科書体 NK-R" w:eastAsia="UD デジタル 教科書体 NK-R" w:hAnsi="游ゴシック" w:cs="ＭＳ Ｐゴシック" w:hint="eastAsia"/>
                <w:kern w:val="0"/>
                <w:sz w:val="22"/>
              </w:rPr>
              <w:br/>
              <w:t>〈技能〉これまでに学習した語句や表現を用いて，例文を参考に自己紹介を書く技能を身に付けている。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EE3CF4F"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自分のことをよく知ってもらうために，例文を参考に自分について書いている。</w:t>
            </w:r>
          </w:p>
        </w:tc>
        <w:tc>
          <w:tcPr>
            <w:tcW w:w="3680" w:type="dxa"/>
            <w:tcBorders>
              <w:top w:val="single" w:sz="4" w:space="0" w:color="auto"/>
              <w:left w:val="single" w:sz="4" w:space="0" w:color="auto"/>
              <w:bottom w:val="single" w:sz="4" w:space="0" w:color="auto"/>
              <w:right w:val="single" w:sz="4" w:space="0" w:color="auto"/>
            </w:tcBorders>
            <w:hideMark/>
          </w:tcPr>
          <w:p w14:paraId="3494FD8A"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※本単元では記録に残す評価は行わない。</w:t>
            </w:r>
          </w:p>
        </w:tc>
      </w:tr>
      <w:tr w:rsidR="00EF0EC3" w:rsidRPr="00EF0EC3" w14:paraId="61AA9ED1" w14:textId="77777777" w:rsidTr="00EF0EC3">
        <w:trPr>
          <w:gridAfter w:val="3"/>
          <w:wAfter w:w="8120" w:type="dxa"/>
          <w:trHeight w:val="2100"/>
        </w:trPr>
        <w:tc>
          <w:tcPr>
            <w:tcW w:w="1400" w:type="dxa"/>
            <w:vMerge/>
            <w:tcBorders>
              <w:top w:val="single" w:sz="4" w:space="0" w:color="auto"/>
              <w:left w:val="single" w:sz="4" w:space="0" w:color="auto"/>
              <w:bottom w:val="nil"/>
              <w:right w:val="single" w:sz="4" w:space="0" w:color="auto"/>
            </w:tcBorders>
            <w:vAlign w:val="center"/>
            <w:hideMark/>
          </w:tcPr>
          <w:p w14:paraId="06950771"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0"/>
                <w:szCs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14:paraId="1E4B25E3"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b/>
                <w:bCs/>
                <w:kern w:val="0"/>
                <w:sz w:val="24"/>
                <w:szCs w:val="24"/>
              </w:rPr>
              <w:t xml:space="preserve">Let's </w:t>
            </w:r>
            <w:proofErr w:type="gramStart"/>
            <w:r w:rsidRPr="00EF0EC3">
              <w:rPr>
                <w:rFonts w:ascii="UD デジタル 教科書体 NK-R" w:eastAsia="UD デジタル 教科書体 NK-R" w:hAnsi="游ゴシック" w:cs="ＭＳ Ｐゴシック"/>
                <w:b/>
                <w:bCs/>
                <w:kern w:val="0"/>
                <w:sz w:val="24"/>
                <w:szCs w:val="24"/>
              </w:rPr>
              <w:t>Talk!:</w:t>
            </w:r>
            <w:proofErr w:type="gramEnd"/>
            <w:r w:rsidRPr="00EF0EC3">
              <w:rPr>
                <w:rFonts w:ascii="UD デジタル 教科書体 NK-R" w:eastAsia="UD デジタル 教科書体 NK-R" w:hAnsi="游ゴシック" w:cs="ＭＳ Ｐゴシック"/>
                <w:b/>
                <w:bCs/>
                <w:kern w:val="0"/>
                <w:sz w:val="24"/>
                <w:szCs w:val="24"/>
              </w:rPr>
              <w:t xml:space="preserve"> 先生と話をしよう。</w:t>
            </w:r>
            <w:r w:rsidRPr="00EF0EC3">
              <w:rPr>
                <w:rFonts w:ascii="UD デジタル 教科書体 NK-R" w:eastAsia="UD デジタル 教科書体 NK-R" w:hAnsi="游ゴシック" w:cs="ＭＳ Ｐゴシック" w:hint="eastAsia"/>
                <w:kern w:val="0"/>
                <w:sz w:val="22"/>
              </w:rPr>
              <w:br/>
            </w:r>
            <w:r w:rsidRPr="00EF0EC3">
              <w:rPr>
                <w:rFonts w:ascii="UD デジタル 教科書体 NK-R" w:eastAsia="UD デジタル 教科書体 NK-R" w:hAnsi="游ゴシック" w:cs="ＭＳ Ｐゴシック"/>
                <w:kern w:val="0"/>
                <w:sz w:val="22"/>
              </w:rPr>
              <w:t>互いのことをよく知るために，これからやってみたいことや将来の夢などについて，尋ねたり答えたりして伝え合うことができる。</w:t>
            </w:r>
          </w:p>
        </w:tc>
        <w:tc>
          <w:tcPr>
            <w:tcW w:w="620" w:type="dxa"/>
            <w:vMerge/>
            <w:tcBorders>
              <w:top w:val="single" w:sz="4" w:space="0" w:color="auto"/>
              <w:left w:val="single" w:sz="4" w:space="0" w:color="auto"/>
              <w:bottom w:val="nil"/>
              <w:right w:val="single" w:sz="4" w:space="0" w:color="auto"/>
            </w:tcBorders>
            <w:vAlign w:val="center"/>
            <w:hideMark/>
          </w:tcPr>
          <w:p w14:paraId="43F932E8"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134FFB47" w14:textId="77777777" w:rsidR="00EF0EC3" w:rsidRPr="00EF0EC3" w:rsidRDefault="00EF0EC3" w:rsidP="00EF0EC3">
            <w:pPr>
              <w:widowControl/>
              <w:jc w:val="center"/>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話すこと</w:t>
            </w:r>
            <w:r w:rsidRPr="00EF0EC3">
              <w:rPr>
                <w:rFonts w:ascii="UD デジタル 教科書体 NK-R" w:eastAsia="UD デジタル 教科書体 NK-R" w:hAnsi="游ゴシック" w:cs="ＭＳ Ｐゴシック" w:hint="eastAsia"/>
                <w:kern w:val="0"/>
                <w:sz w:val="22"/>
              </w:rPr>
              <w:br/>
              <w:t>[やり取り]</w:t>
            </w:r>
          </w:p>
        </w:tc>
        <w:tc>
          <w:tcPr>
            <w:tcW w:w="5360" w:type="dxa"/>
            <w:gridSpan w:val="2"/>
            <w:tcBorders>
              <w:top w:val="single" w:sz="4" w:space="0" w:color="auto"/>
              <w:left w:val="single" w:sz="4" w:space="0" w:color="auto"/>
              <w:bottom w:val="single" w:sz="4" w:space="0" w:color="auto"/>
              <w:right w:val="single" w:sz="4" w:space="0" w:color="auto"/>
            </w:tcBorders>
            <w:vAlign w:val="center"/>
            <w:hideMark/>
          </w:tcPr>
          <w:p w14:paraId="7E679686"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EF0EC3">
              <w:rPr>
                <w:rFonts w:ascii="UD デジタル 教科書体 NK-R" w:eastAsia="UD デジタル 教科書体 NK-R" w:hAnsi="游ゴシック" w:cs="ＭＳ Ｐゴシック" w:hint="eastAsia"/>
                <w:kern w:val="0"/>
                <w:sz w:val="22"/>
              </w:rPr>
              <w:br/>
              <w:t>〈技能〉自分や相手のことなどについて，これまでに学習した言語材料を用いて，尋ねたり答えたりして伝え合う技能を身に付けている。</w:t>
            </w:r>
          </w:p>
        </w:tc>
        <w:tc>
          <w:tcPr>
            <w:tcW w:w="3680" w:type="dxa"/>
            <w:gridSpan w:val="3"/>
            <w:tcBorders>
              <w:top w:val="single" w:sz="4" w:space="0" w:color="auto"/>
              <w:left w:val="single" w:sz="4" w:space="0" w:color="auto"/>
              <w:bottom w:val="single" w:sz="4" w:space="0" w:color="auto"/>
              <w:right w:val="single" w:sz="4" w:space="0" w:color="auto"/>
            </w:tcBorders>
            <w:vAlign w:val="center"/>
            <w:hideMark/>
          </w:tcPr>
          <w:p w14:paraId="67069AAC"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互いのことをよく知るために，これからやってみたいことや将来の夢などについて，尋ねたり答えたりして伝え合っている。</w:t>
            </w:r>
          </w:p>
        </w:tc>
        <w:tc>
          <w:tcPr>
            <w:tcW w:w="3680" w:type="dxa"/>
            <w:tcBorders>
              <w:top w:val="single" w:sz="4" w:space="0" w:color="auto"/>
              <w:left w:val="single" w:sz="4" w:space="0" w:color="auto"/>
              <w:bottom w:val="single" w:sz="4" w:space="0" w:color="auto"/>
              <w:right w:val="single" w:sz="4" w:space="0" w:color="auto"/>
            </w:tcBorders>
            <w:vAlign w:val="center"/>
            <w:hideMark/>
          </w:tcPr>
          <w:p w14:paraId="0368AC67" w14:textId="77777777" w:rsidR="00EF0EC3" w:rsidRPr="00EF0EC3" w:rsidRDefault="00EF0EC3" w:rsidP="00EF0EC3">
            <w:pPr>
              <w:widowControl/>
              <w:jc w:val="left"/>
              <w:rPr>
                <w:rFonts w:ascii="UD デジタル 教科書体 NK-R" w:eastAsia="UD デジタル 教科書体 NK-R" w:hAnsi="游ゴシック" w:cs="ＭＳ Ｐゴシック"/>
                <w:kern w:val="0"/>
                <w:sz w:val="22"/>
              </w:rPr>
            </w:pPr>
            <w:r w:rsidRPr="00EF0EC3">
              <w:rPr>
                <w:rFonts w:ascii="UD デジタル 教科書体 NK-R" w:eastAsia="UD デジタル 教科書体 NK-R" w:hAnsi="游ゴシック" w:cs="ＭＳ Ｐゴシック" w:hint="eastAsia"/>
                <w:kern w:val="0"/>
                <w:sz w:val="22"/>
              </w:rPr>
              <w:t>互いのことをよく知るために，これからやってみたいことや将来の夢などについて，尋ねたり答えたりして伝え合おうとしている。</w:t>
            </w:r>
          </w:p>
        </w:tc>
      </w:tr>
      <w:tr w:rsidR="00EF0EC3" w:rsidRPr="00EF0EC3" w14:paraId="795CE821" w14:textId="77777777" w:rsidTr="00EF0EC3">
        <w:trPr>
          <w:gridAfter w:val="3"/>
          <w:wAfter w:w="8120" w:type="dxa"/>
          <w:trHeight w:val="1440"/>
        </w:trPr>
        <w:tc>
          <w:tcPr>
            <w:tcW w:w="1400" w:type="dxa"/>
            <w:tcBorders>
              <w:top w:val="single" w:sz="4" w:space="0" w:color="auto"/>
              <w:left w:val="single" w:sz="4" w:space="0" w:color="auto"/>
              <w:bottom w:val="single" w:sz="4" w:space="0" w:color="auto"/>
              <w:right w:val="single" w:sz="4" w:space="0" w:color="auto"/>
            </w:tcBorders>
            <w:vAlign w:val="center"/>
            <w:hideMark/>
          </w:tcPr>
          <w:p w14:paraId="13AEF5C9" w14:textId="77777777" w:rsidR="00EF0EC3" w:rsidRPr="00EF0EC3" w:rsidRDefault="00EF0EC3" w:rsidP="00EF0EC3">
            <w:pPr>
              <w:widowControl/>
              <w:jc w:val="center"/>
              <w:rPr>
                <w:rFonts w:ascii="UD デジタル 教科書体 NK-R" w:eastAsia="UD デジタル 教科書体 NK-R" w:hAnsi="游ゴシック" w:cs="ＭＳ Ｐゴシック"/>
                <w:color w:val="000000"/>
                <w:kern w:val="0"/>
                <w:sz w:val="20"/>
                <w:szCs w:val="20"/>
              </w:rPr>
            </w:pPr>
            <w:r w:rsidRPr="00EF0EC3">
              <w:rPr>
                <w:rFonts w:ascii="UD デジタル 教科書体 NK-R" w:eastAsia="UD デジタル 教科書体 NK-R" w:hAnsi="游ゴシック" w:cs="ＭＳ Ｐゴシック" w:hint="eastAsia"/>
                <w:color w:val="000000"/>
                <w:kern w:val="0"/>
                <w:sz w:val="20"/>
                <w:szCs w:val="20"/>
              </w:rPr>
              <w:t>Our World③</w:t>
            </w:r>
          </w:p>
        </w:tc>
        <w:tc>
          <w:tcPr>
            <w:tcW w:w="4420" w:type="dxa"/>
            <w:tcBorders>
              <w:top w:val="single" w:sz="4" w:space="0" w:color="auto"/>
              <w:left w:val="single" w:sz="4" w:space="0" w:color="auto"/>
              <w:bottom w:val="single" w:sz="4" w:space="0" w:color="auto"/>
              <w:right w:val="single" w:sz="4" w:space="0" w:color="auto"/>
            </w:tcBorders>
            <w:vAlign w:val="center"/>
            <w:hideMark/>
          </w:tcPr>
          <w:p w14:paraId="3A17EDDF"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r w:rsidRPr="00EF0EC3">
              <w:rPr>
                <w:rFonts w:ascii="UD デジタル 教科書体 NK-R" w:eastAsia="UD デジタル 教科書体 NK-R" w:hAnsi="游ゴシック" w:cs="ＭＳ Ｐゴシック"/>
                <w:b/>
                <w:bCs/>
                <w:color w:val="000000"/>
                <w:kern w:val="0"/>
                <w:sz w:val="24"/>
                <w:szCs w:val="24"/>
              </w:rPr>
              <w:t>世界で活やくしている人</w:t>
            </w:r>
            <w:r w:rsidRPr="00EF0EC3">
              <w:rPr>
                <w:rFonts w:ascii="UD デジタル 教科書体 NK-R" w:eastAsia="UD デジタル 教科書体 NK-R" w:hAnsi="游ゴシック" w:cs="ＭＳ Ｐゴシック" w:hint="eastAsia"/>
                <w:color w:val="000000"/>
                <w:kern w:val="0"/>
                <w:sz w:val="22"/>
              </w:rPr>
              <w:br/>
            </w:r>
            <w:r w:rsidRPr="00EF0EC3">
              <w:rPr>
                <w:rFonts w:ascii="UD デジタル 教科書体 NK-R" w:eastAsia="UD デジタル 教科書体 NK-R" w:hAnsi="游ゴシック" w:cs="ＭＳ Ｐゴシック"/>
                <w:color w:val="000000"/>
                <w:kern w:val="0"/>
                <w:sz w:val="22"/>
              </w:rPr>
              <w:t>海外で活躍する日本人や，日本で活躍する外国の人々について知る。</w:t>
            </w:r>
          </w:p>
        </w:tc>
        <w:tc>
          <w:tcPr>
            <w:tcW w:w="620" w:type="dxa"/>
            <w:vMerge/>
            <w:tcBorders>
              <w:top w:val="single" w:sz="4" w:space="0" w:color="auto"/>
              <w:left w:val="single" w:sz="4" w:space="0" w:color="auto"/>
              <w:bottom w:val="nil"/>
              <w:right w:val="single" w:sz="4" w:space="0" w:color="auto"/>
            </w:tcBorders>
            <w:vAlign w:val="center"/>
            <w:hideMark/>
          </w:tcPr>
          <w:p w14:paraId="430D5349"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1300" w:type="dxa"/>
            <w:tcBorders>
              <w:top w:val="single" w:sz="4" w:space="0" w:color="auto"/>
              <w:left w:val="single" w:sz="4" w:space="0" w:color="auto"/>
              <w:bottom w:val="single" w:sz="4" w:space="0" w:color="auto"/>
              <w:right w:val="nil"/>
              <w:tr2bl w:val="single" w:sz="4" w:space="0" w:color="auto"/>
            </w:tcBorders>
            <w:vAlign w:val="center"/>
            <w:hideMark/>
          </w:tcPr>
          <w:p w14:paraId="58683444" w14:textId="77777777" w:rsidR="00EF0EC3" w:rsidRPr="00EF0EC3" w:rsidRDefault="00EF0EC3" w:rsidP="00EF0EC3">
            <w:pPr>
              <w:widowControl/>
              <w:jc w:val="left"/>
              <w:rPr>
                <w:rFonts w:ascii="UD デジタル 教科書体 NK-R" w:eastAsia="UD デジタル 教科書体 NK-R" w:hAnsi="游ゴシック" w:cs="ＭＳ Ｐゴシック"/>
                <w:color w:val="000000"/>
                <w:kern w:val="0"/>
                <w:sz w:val="22"/>
              </w:rPr>
            </w:pPr>
          </w:p>
        </w:tc>
        <w:tc>
          <w:tcPr>
            <w:tcW w:w="5360" w:type="dxa"/>
            <w:gridSpan w:val="2"/>
            <w:tcBorders>
              <w:top w:val="single" w:sz="4" w:space="0" w:color="auto"/>
              <w:left w:val="single" w:sz="4" w:space="0" w:color="auto"/>
              <w:bottom w:val="single" w:sz="4" w:space="0" w:color="auto"/>
              <w:right w:val="single" w:sz="4" w:space="0" w:color="auto"/>
              <w:tr2bl w:val="single" w:sz="4" w:space="0" w:color="auto"/>
            </w:tcBorders>
            <w:vAlign w:val="center"/>
            <w:hideMark/>
          </w:tcPr>
          <w:p w14:paraId="30AA04A6"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gridSpan w:val="3"/>
            <w:tcBorders>
              <w:top w:val="single" w:sz="4" w:space="0" w:color="auto"/>
              <w:left w:val="single" w:sz="4" w:space="0" w:color="auto"/>
              <w:bottom w:val="single" w:sz="4" w:space="0" w:color="auto"/>
              <w:right w:val="single" w:sz="4" w:space="0" w:color="auto"/>
              <w:tr2bl w:val="single" w:sz="4" w:space="0" w:color="auto"/>
            </w:tcBorders>
            <w:vAlign w:val="center"/>
            <w:hideMark/>
          </w:tcPr>
          <w:p w14:paraId="05811605" w14:textId="77777777" w:rsidR="00EF0EC3" w:rsidRPr="00EF0EC3" w:rsidRDefault="00EF0EC3" w:rsidP="00EF0EC3">
            <w:pPr>
              <w:widowControl/>
              <w:jc w:val="center"/>
              <w:rPr>
                <w:rFonts w:ascii="Times New Roman" w:eastAsia="Times New Roman" w:hAnsi="Times New Roman" w:cs="Times New Roman"/>
                <w:kern w:val="0"/>
                <w:sz w:val="20"/>
                <w:szCs w:val="20"/>
              </w:rPr>
            </w:pPr>
          </w:p>
        </w:tc>
        <w:tc>
          <w:tcPr>
            <w:tcW w:w="3680" w:type="dxa"/>
            <w:tcBorders>
              <w:top w:val="single" w:sz="4" w:space="0" w:color="auto"/>
              <w:left w:val="single" w:sz="4" w:space="0" w:color="auto"/>
              <w:bottom w:val="single" w:sz="4" w:space="0" w:color="auto"/>
              <w:right w:val="single" w:sz="4" w:space="0" w:color="auto"/>
              <w:tr2bl w:val="single" w:sz="4" w:space="0" w:color="auto"/>
            </w:tcBorders>
            <w:vAlign w:val="center"/>
            <w:hideMark/>
          </w:tcPr>
          <w:p w14:paraId="44367CC2" w14:textId="77777777" w:rsidR="00EF0EC3" w:rsidRPr="00EF0EC3" w:rsidRDefault="00EF0EC3" w:rsidP="00EF0EC3">
            <w:pPr>
              <w:widowControl/>
              <w:jc w:val="center"/>
              <w:rPr>
                <w:rFonts w:ascii="Times New Roman" w:eastAsia="Times New Roman" w:hAnsi="Times New Roman" w:cs="Times New Roman"/>
                <w:kern w:val="0"/>
                <w:sz w:val="20"/>
                <w:szCs w:val="20"/>
              </w:rPr>
            </w:pPr>
          </w:p>
        </w:tc>
      </w:tr>
    </w:tbl>
    <w:p w14:paraId="5DFD3716" w14:textId="77777777" w:rsidR="00EF0EC3" w:rsidRPr="00EF0EC3" w:rsidRDefault="00EF0EC3" w:rsidP="00EF0EC3">
      <w:pPr>
        <w:ind w:right="840"/>
      </w:pPr>
    </w:p>
    <w:sectPr w:rsidR="00EF0EC3" w:rsidRPr="00EF0EC3" w:rsidSect="003C0888">
      <w:pgSz w:w="23811" w:h="16838" w:orient="landscape" w:code="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K-R">
    <w:altName w:val="UD デジタル 教科書体 NK"/>
    <w:panose1 w:val="02020400000000000000"/>
    <w:charset w:val="80"/>
    <w:family w:val="roman"/>
    <w:pitch w:val="variable"/>
    <w:sig w:usb0="800002A3" w:usb1="2AC7ECFA"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EC3"/>
    <w:rsid w:val="002F0F08"/>
    <w:rsid w:val="003C0888"/>
    <w:rsid w:val="006B7568"/>
    <w:rsid w:val="00907A94"/>
    <w:rsid w:val="00915584"/>
    <w:rsid w:val="00EF0E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8E2A878"/>
  <w15:chartTrackingRefBased/>
  <w15:docId w15:val="{BF957CDC-5E5F-450C-A79B-488A275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E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57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1413</Words>
  <Characters>8059</Characters>
  <Application>Microsoft Office Word</Application>
  <DocSecurity>0</DocSecurity>
  <Lines>67</Lines>
  <Paragraphs>18</Paragraphs>
  <ScaleCrop>false</ScaleCrop>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佳菜 若林</dc:creator>
  <cp:keywords/>
  <dc:description/>
  <cp:lastModifiedBy>hf829540</cp:lastModifiedBy>
  <cp:revision>2</cp:revision>
  <cp:lastPrinted>2026-02-23T23:13:00Z</cp:lastPrinted>
  <dcterms:created xsi:type="dcterms:W3CDTF">2024-03-24T13:12:00Z</dcterms:created>
  <dcterms:modified xsi:type="dcterms:W3CDTF">2026-02-23T23:13:00Z</dcterms:modified>
</cp:coreProperties>
</file>